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812DD" w14:textId="05E9D5AB" w:rsidR="00E26B29" w:rsidRDefault="00E26B29" w:rsidP="00E26B29">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108</w:t>
      </w:r>
      <w:r w:rsidRPr="001D2FBF">
        <w:rPr>
          <w:rFonts w:ascii="Arial" w:hAnsi="Arial" w:cs="Arial"/>
          <w:b/>
          <w:sz w:val="24"/>
          <w:szCs w:val="28"/>
        </w:rPr>
        <w:tab/>
      </w:r>
      <w:r w:rsidRPr="00C71F92">
        <w:rPr>
          <w:rFonts w:ascii="Arial" w:hAnsi="Arial" w:cs="Arial"/>
          <w:b/>
          <w:sz w:val="24"/>
          <w:szCs w:val="28"/>
          <w:lang w:val="en-US"/>
        </w:rPr>
        <w:t>R4-23</w:t>
      </w:r>
      <w:r>
        <w:rPr>
          <w:rFonts w:ascii="Arial" w:hAnsi="Arial" w:cs="Arial"/>
          <w:b/>
          <w:sz w:val="24"/>
          <w:szCs w:val="28"/>
          <w:lang w:val="en-US"/>
        </w:rPr>
        <w:t>1</w:t>
      </w:r>
      <w:r w:rsidR="00292009">
        <w:rPr>
          <w:rFonts w:ascii="Arial" w:hAnsi="Arial" w:cs="Arial"/>
          <w:b/>
          <w:sz w:val="24"/>
          <w:szCs w:val="28"/>
          <w:lang w:val="en-US"/>
        </w:rPr>
        <w:t>2147</w:t>
      </w:r>
    </w:p>
    <w:p w14:paraId="34388319" w14:textId="77777777" w:rsidR="00E26B29" w:rsidRPr="001D2FBF" w:rsidRDefault="00E26B29" w:rsidP="00E26B29">
      <w:pPr>
        <w:widowControl w:val="0"/>
        <w:tabs>
          <w:tab w:val="right" w:pos="9072"/>
        </w:tabs>
        <w:spacing w:after="0"/>
        <w:rPr>
          <w:rFonts w:ascii="Arial" w:hAnsi="Arial" w:cs="Arial"/>
          <w:b/>
          <w:sz w:val="24"/>
          <w:szCs w:val="28"/>
          <w:lang w:val="en-US"/>
        </w:rPr>
      </w:pPr>
      <w:r>
        <w:rPr>
          <w:rFonts w:ascii="Arial" w:hAnsi="Arial" w:cs="Arial"/>
          <w:b/>
          <w:sz w:val="24"/>
          <w:szCs w:val="24"/>
        </w:rPr>
        <w:t>Toulouse</w:t>
      </w:r>
      <w:r w:rsidRPr="00376830">
        <w:rPr>
          <w:rFonts w:ascii="Arial" w:hAnsi="Arial" w:cs="Arial"/>
          <w:b/>
          <w:sz w:val="24"/>
          <w:szCs w:val="24"/>
        </w:rPr>
        <w:t xml:space="preserve">, </w:t>
      </w:r>
      <w:r>
        <w:rPr>
          <w:rFonts w:ascii="Arial" w:hAnsi="Arial" w:cs="Arial"/>
          <w:b/>
          <w:sz w:val="24"/>
          <w:szCs w:val="24"/>
        </w:rPr>
        <w:t>France</w:t>
      </w:r>
      <w:r w:rsidRPr="00FE5D01">
        <w:rPr>
          <w:rFonts w:ascii="Arial" w:hAnsi="Arial" w:cs="Arial"/>
          <w:b/>
          <w:sz w:val="24"/>
          <w:szCs w:val="28"/>
          <w:lang w:val="en-US"/>
        </w:rPr>
        <w:t xml:space="preserve">, </w:t>
      </w:r>
      <w:r w:rsidRPr="00C747BB">
        <w:rPr>
          <w:rFonts w:ascii="Arial" w:hAnsi="Arial" w:cs="Arial"/>
          <w:b/>
          <w:sz w:val="24"/>
          <w:szCs w:val="28"/>
          <w:lang w:val="en-US"/>
        </w:rPr>
        <w:t>August 21 – August 25</w:t>
      </w:r>
      <w:r w:rsidRPr="00CB7E10">
        <w:rPr>
          <w:rFonts w:ascii="Arial" w:hAnsi="Arial" w:cs="Arial"/>
          <w:b/>
          <w:sz w:val="24"/>
          <w:szCs w:val="28"/>
          <w:lang w:val="en-US"/>
        </w:rPr>
        <w:t>, 202</w:t>
      </w:r>
      <w:r>
        <w:rPr>
          <w:rFonts w:ascii="Arial" w:hAnsi="Arial" w:cs="Arial"/>
          <w:b/>
          <w:sz w:val="24"/>
          <w:szCs w:val="28"/>
          <w:lang w:val="en-US"/>
        </w:rPr>
        <w:t>3</w:t>
      </w:r>
    </w:p>
    <w:bookmarkEnd w:id="1"/>
    <w:p w14:paraId="367FCFEA" w14:textId="319051F7"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D4CCB">
        <w:rPr>
          <w:rFonts w:ascii="Arial" w:hAnsi="Arial" w:cs="Arial"/>
          <w:color w:val="000000"/>
          <w:sz w:val="22"/>
        </w:rPr>
        <w:t>8</w:t>
      </w:r>
      <w:r w:rsidRPr="001A453E">
        <w:rPr>
          <w:rFonts w:ascii="Arial" w:hAnsi="Arial" w:cs="Arial" w:hint="eastAsia"/>
          <w:color w:val="000000"/>
          <w:sz w:val="22"/>
        </w:rPr>
        <w:t>.</w:t>
      </w:r>
      <w:r w:rsidR="00E26B29">
        <w:rPr>
          <w:rFonts w:ascii="Arial" w:hAnsi="Arial" w:cs="Arial"/>
          <w:color w:val="000000"/>
          <w:sz w:val="22"/>
        </w:rPr>
        <w:t>7</w:t>
      </w:r>
      <w:r w:rsidRPr="001A453E">
        <w:rPr>
          <w:rFonts w:ascii="Arial" w:hAnsi="Arial" w:cs="Arial" w:hint="eastAsia"/>
          <w:color w:val="000000"/>
          <w:sz w:val="22"/>
        </w:rPr>
        <w:t>.</w:t>
      </w:r>
      <w:r w:rsidR="00096E86" w:rsidRPr="001A453E">
        <w:rPr>
          <w:rFonts w:ascii="Arial" w:hAnsi="Arial" w:cs="Arial"/>
          <w:color w:val="000000"/>
          <w:sz w:val="22"/>
        </w:rPr>
        <w:t>3</w:t>
      </w:r>
      <w:r w:rsidR="00EC009E" w:rsidRPr="001A453E">
        <w:rPr>
          <w:rFonts w:ascii="Arial" w:hAnsi="Arial" w:cs="Arial"/>
          <w:color w:val="000000"/>
          <w:sz w:val="22"/>
        </w:rPr>
        <w:t>.</w:t>
      </w:r>
      <w:r w:rsidR="001A453E">
        <w:rPr>
          <w:rFonts w:ascii="Arial" w:hAnsi="Arial" w:cs="Arial"/>
          <w:color w:val="000000"/>
          <w:sz w:val="22"/>
        </w:rPr>
        <w:t>3</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04FBFA9F"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D66D5" w:rsidRPr="004D66D5">
        <w:rPr>
          <w:rFonts w:ascii="Arial" w:hAnsi="Arial" w:cs="Arial"/>
          <w:color w:val="000000"/>
          <w:sz w:val="22"/>
        </w:rPr>
        <w:t xml:space="preserve">On </w:t>
      </w:r>
      <w:bookmarkStart w:id="4" w:name="_Hlk127392006"/>
      <w:r w:rsidR="004D66D5" w:rsidRPr="004D66D5">
        <w:rPr>
          <w:rFonts w:ascii="Arial" w:hAnsi="Arial" w:cs="Arial"/>
          <w:color w:val="000000"/>
          <w:sz w:val="22"/>
        </w:rPr>
        <w:t>RLM and BFD</w:t>
      </w:r>
      <w:r w:rsidR="00844042">
        <w:rPr>
          <w:rFonts w:ascii="Arial" w:hAnsi="Arial" w:cs="Arial"/>
          <w:color w:val="000000"/>
          <w:sz w:val="22"/>
        </w:rPr>
        <w:t>/</w:t>
      </w:r>
      <w:r w:rsidR="004D66D5" w:rsidRPr="004D66D5">
        <w:rPr>
          <w:rFonts w:ascii="Arial" w:hAnsi="Arial" w:cs="Arial"/>
          <w:color w:val="000000"/>
          <w:sz w:val="22"/>
        </w:rPr>
        <w:t>CBD requireme</w:t>
      </w:r>
      <w:r w:rsidR="004D66D5">
        <w:rPr>
          <w:rFonts w:ascii="Arial" w:hAnsi="Arial" w:cs="Arial"/>
          <w:color w:val="000000"/>
          <w:sz w:val="22"/>
        </w:rPr>
        <w:t>n</w:t>
      </w:r>
      <w:r w:rsidR="004D66D5" w:rsidRPr="004D66D5">
        <w:rPr>
          <w:rFonts w:ascii="Arial" w:hAnsi="Arial" w:cs="Arial"/>
          <w:color w:val="000000"/>
          <w:sz w:val="22"/>
        </w:rPr>
        <w:t>ts</w:t>
      </w:r>
      <w:bookmarkEnd w:id="4"/>
      <w:r w:rsidR="004D66D5" w:rsidRPr="004D66D5">
        <w:rPr>
          <w:rFonts w:ascii="Arial" w:hAnsi="Arial" w:cs="Arial"/>
          <w:color w:val="000000"/>
          <w:sz w:val="22"/>
        </w:rPr>
        <w:t xml:space="preserve"> for FR2 multi-Rx</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p w14:paraId="4DBBECB5" w14:textId="77777777" w:rsidR="00CE5D0B" w:rsidRPr="00AC65D7" w:rsidRDefault="00CE5D0B" w:rsidP="00AC65D7">
      <w:pPr>
        <w:pStyle w:val="1"/>
        <w:numPr>
          <w:ilvl w:val="0"/>
          <w:numId w:val="23"/>
        </w:numPr>
        <w:tabs>
          <w:tab w:val="num" w:pos="432"/>
        </w:tabs>
        <w:spacing w:before="360" w:after="0"/>
        <w:ind w:left="357" w:hanging="357"/>
      </w:pPr>
      <w:bookmarkStart w:id="5" w:name="OLE_LINK13"/>
      <w:bookmarkStart w:id="6" w:name="OLE_LINK14"/>
      <w:r w:rsidRPr="00AC65D7">
        <w:t>Introduction</w:t>
      </w:r>
    </w:p>
    <w:p w14:paraId="44AB3F57" w14:textId="0CD6E05F" w:rsidR="00CC765B" w:rsidRDefault="00844042" w:rsidP="00CC765B">
      <w:pPr>
        <w:spacing w:before="120" w:after="0"/>
        <w:rPr>
          <w:lang w:val="en-US"/>
        </w:rPr>
      </w:pPr>
      <w:r w:rsidRPr="00B70031">
        <w:rPr>
          <w:rFonts w:hint="eastAsia"/>
          <w:lang w:val="en-US"/>
        </w:rPr>
        <w:t>I</w:t>
      </w:r>
      <w:r w:rsidRPr="00B70031">
        <w:rPr>
          <w:lang w:val="en-US"/>
        </w:rPr>
        <w:t>n the RAN</w:t>
      </w:r>
      <w:r>
        <w:rPr>
          <w:lang w:val="en-US"/>
        </w:rPr>
        <w:t>4</w:t>
      </w:r>
      <w:r w:rsidRPr="00B70031">
        <w:rPr>
          <w:lang w:val="en-US"/>
        </w:rPr>
        <w:t>#</w:t>
      </w:r>
      <w:r>
        <w:rPr>
          <w:lang w:val="en-US"/>
        </w:rPr>
        <w:t>10</w:t>
      </w:r>
      <w:r w:rsidR="00A53FEA">
        <w:rPr>
          <w:lang w:val="en-US"/>
        </w:rPr>
        <w:t>7</w:t>
      </w:r>
      <w:r w:rsidRPr="00B70031">
        <w:rPr>
          <w:lang w:val="en-US"/>
        </w:rPr>
        <w:t xml:space="preserve"> meeting, </w:t>
      </w:r>
      <w:r>
        <w:rPr>
          <w:lang w:val="en-US"/>
        </w:rPr>
        <w:t>there were continued discussions on the RRM enhancement for RLM and BFD/CBD</w:t>
      </w:r>
      <w:r w:rsidR="004E59FE">
        <w:rPr>
          <w:lang w:val="en-US"/>
        </w:rPr>
        <w:t xml:space="preserve"> for</w:t>
      </w:r>
      <w:r>
        <w:rPr>
          <w:lang w:val="en-US"/>
        </w:rPr>
        <w:t xml:space="preserve"> FR2 multi-Rx chain DL reception</w:t>
      </w:r>
      <w:r w:rsidRPr="00B70031">
        <w:rPr>
          <w:lang w:val="en-US"/>
        </w:rPr>
        <w:t xml:space="preserve">. </w:t>
      </w:r>
      <w:r>
        <w:rPr>
          <w:lang w:val="en-US"/>
        </w:rPr>
        <w:t xml:space="preserve">The </w:t>
      </w:r>
      <w:r w:rsidR="00556D29">
        <w:rPr>
          <w:lang w:val="en-US"/>
        </w:rPr>
        <w:t xml:space="preserve">agreements and </w:t>
      </w:r>
      <w:r>
        <w:rPr>
          <w:lang w:val="en-US"/>
        </w:rPr>
        <w:t xml:space="preserve">open issues are captured in the </w:t>
      </w:r>
      <w:r w:rsidR="00556D29">
        <w:rPr>
          <w:lang w:val="en-US"/>
        </w:rPr>
        <w:t>WF</w:t>
      </w:r>
      <w:r>
        <w:rPr>
          <w:lang w:val="en-US"/>
        </w:rPr>
        <w:t xml:space="preserve"> [1]. </w:t>
      </w:r>
    </w:p>
    <w:tbl>
      <w:tblPr>
        <w:tblStyle w:val="afff5"/>
        <w:tblW w:w="0" w:type="auto"/>
        <w:tblInd w:w="0" w:type="dxa"/>
        <w:tblLook w:val="04A0" w:firstRow="1" w:lastRow="0" w:firstColumn="1" w:lastColumn="0" w:noHBand="0" w:noVBand="1"/>
      </w:tblPr>
      <w:tblGrid>
        <w:gridCol w:w="9630"/>
      </w:tblGrid>
      <w:tr w:rsidR="0075131C" w14:paraId="51B32607" w14:textId="77777777" w:rsidTr="0075131C">
        <w:tc>
          <w:tcPr>
            <w:tcW w:w="9630" w:type="dxa"/>
          </w:tcPr>
          <w:p w14:paraId="5C0F4ABD" w14:textId="59A531D7" w:rsidR="0075131C" w:rsidRPr="0075131C" w:rsidRDefault="00CA4FC0" w:rsidP="00CA4FC0">
            <w:pPr>
              <w:pStyle w:val="a3"/>
              <w:numPr>
                <w:ilvl w:val="0"/>
                <w:numId w:val="25"/>
              </w:numPr>
              <w:overflowPunct w:val="0"/>
              <w:autoSpaceDE w:val="0"/>
              <w:autoSpaceDN w:val="0"/>
              <w:adjustRightInd w:val="0"/>
              <w:spacing w:after="180"/>
              <w:ind w:left="936"/>
              <w:textAlignment w:val="baseline"/>
            </w:pPr>
            <w:r>
              <w:t>Faster beam sweeping is not applicable for CSI-RS based RLM and BFD measurements, due to N=1 in the existing requirements.</w:t>
            </w:r>
          </w:p>
        </w:tc>
      </w:tr>
    </w:tbl>
    <w:p w14:paraId="083250A8" w14:textId="62523B67" w:rsidR="00844042" w:rsidRPr="00844042" w:rsidRDefault="00CC765B" w:rsidP="00844042">
      <w:pPr>
        <w:spacing w:before="120" w:after="0"/>
        <w:jc w:val="both"/>
        <w:rPr>
          <w:lang w:val="en-US"/>
        </w:rPr>
      </w:pPr>
      <w:r w:rsidRPr="00AC65D7">
        <w:rPr>
          <w:lang w:val="en-US"/>
        </w:rPr>
        <w:t xml:space="preserve">In this contribution, we </w:t>
      </w:r>
      <w:r>
        <w:rPr>
          <w:lang w:val="en-US"/>
        </w:rPr>
        <w:t xml:space="preserve">further </w:t>
      </w:r>
      <w:r w:rsidRPr="00AC65D7">
        <w:rPr>
          <w:lang w:val="en-US"/>
        </w:rPr>
        <w:t xml:space="preserve">provide </w:t>
      </w:r>
      <w:r>
        <w:rPr>
          <w:lang w:val="en-US"/>
        </w:rPr>
        <w:t xml:space="preserve">our views on </w:t>
      </w:r>
      <w:r w:rsidRPr="00CC765B">
        <w:rPr>
          <w:lang w:val="en-US"/>
        </w:rPr>
        <w:t>RLM and BFD/CBD requirements</w:t>
      </w:r>
      <w:r>
        <w:rPr>
          <w:lang w:val="en-US"/>
        </w:rPr>
        <w:t xml:space="preserve"> for FR2 multi-Rx chain DL reception</w:t>
      </w:r>
      <w:r w:rsidRPr="00AC65D7">
        <w:rPr>
          <w:lang w:val="en-US"/>
        </w:rPr>
        <w:t>.</w:t>
      </w:r>
    </w:p>
    <w:p w14:paraId="3067E273" w14:textId="4FED77CD" w:rsidR="00CE5D0B" w:rsidRDefault="009F7CFB" w:rsidP="001149A0">
      <w:pPr>
        <w:pStyle w:val="1"/>
        <w:numPr>
          <w:ilvl w:val="0"/>
          <w:numId w:val="23"/>
        </w:numPr>
        <w:tabs>
          <w:tab w:val="num" w:pos="432"/>
        </w:tabs>
        <w:spacing w:before="360" w:after="0"/>
        <w:ind w:left="357" w:hanging="357"/>
      </w:pPr>
      <w:r>
        <w:t>Discussion</w:t>
      </w:r>
    </w:p>
    <w:p w14:paraId="6B5861B4" w14:textId="71216C1D" w:rsidR="009A4164" w:rsidRPr="00082D43" w:rsidRDefault="009A4164" w:rsidP="009A4164">
      <w:pPr>
        <w:pStyle w:val="2"/>
        <w:numPr>
          <w:ilvl w:val="0"/>
          <w:numId w:val="0"/>
        </w:numPr>
        <w:rPr>
          <w:sz w:val="22"/>
          <w:szCs w:val="22"/>
          <w:lang w:val="en-US"/>
        </w:rPr>
      </w:pPr>
      <w:r w:rsidRPr="00082D43">
        <w:rPr>
          <w:rFonts w:hint="eastAsia"/>
          <w:lang w:val="en-US"/>
        </w:rPr>
        <w:t>2</w:t>
      </w:r>
      <w:r w:rsidRPr="00082D43">
        <w:rPr>
          <w:lang w:val="en-US"/>
        </w:rPr>
        <w:t xml:space="preserve">.1 </w:t>
      </w:r>
      <w:r w:rsidR="007359DF" w:rsidRPr="007359DF">
        <w:rPr>
          <w:lang w:val="en-US"/>
        </w:rPr>
        <w:t>Cell specific RLM and BFD/CBD</w:t>
      </w:r>
    </w:p>
    <w:p w14:paraId="2679AC3A" w14:textId="77777777" w:rsidR="00BA5206" w:rsidRDefault="00BA5206" w:rsidP="00BA5206">
      <w:pPr>
        <w:rPr>
          <w:b/>
          <w:color w:val="000000" w:themeColor="text1"/>
          <w:u w:val="single"/>
          <w:lang w:eastAsia="ko-KR"/>
        </w:rPr>
      </w:pPr>
      <w:r>
        <w:rPr>
          <w:b/>
          <w:color w:val="000000" w:themeColor="text1"/>
          <w:u w:val="single"/>
          <w:lang w:eastAsia="ko-KR"/>
        </w:rPr>
        <w:t>Issue 2-1-2: Measurements on two RS resources for cell specific RLM and BFD/CBD for multi-Rx</w:t>
      </w:r>
    </w:p>
    <w:tbl>
      <w:tblPr>
        <w:tblStyle w:val="afff5"/>
        <w:tblW w:w="0" w:type="auto"/>
        <w:tblInd w:w="0" w:type="dxa"/>
        <w:tblLook w:val="04A0" w:firstRow="1" w:lastRow="0" w:firstColumn="1" w:lastColumn="0" w:noHBand="0" w:noVBand="1"/>
      </w:tblPr>
      <w:tblGrid>
        <w:gridCol w:w="9630"/>
      </w:tblGrid>
      <w:tr w:rsidR="00BA5206" w14:paraId="722F25FB" w14:textId="77777777" w:rsidTr="00BA5206">
        <w:tc>
          <w:tcPr>
            <w:tcW w:w="9630" w:type="dxa"/>
          </w:tcPr>
          <w:p w14:paraId="10848B8D" w14:textId="77777777" w:rsidR="00BA5206" w:rsidRPr="00BA5206" w:rsidRDefault="00BA5206" w:rsidP="00BA5206">
            <w:pPr>
              <w:pStyle w:val="a3"/>
              <w:numPr>
                <w:ilvl w:val="0"/>
                <w:numId w:val="25"/>
              </w:numPr>
              <w:rPr>
                <w:color w:val="000000" w:themeColor="text1"/>
                <w:sz w:val="18"/>
                <w:szCs w:val="22"/>
                <w:lang w:eastAsia="zh-CN"/>
              </w:rPr>
            </w:pPr>
            <w:r w:rsidRPr="00BA5206">
              <w:rPr>
                <w:color w:val="000000" w:themeColor="text1"/>
                <w:sz w:val="18"/>
                <w:szCs w:val="22"/>
                <w:lang w:eastAsia="zh-CN"/>
              </w:rPr>
              <w:t>Option 1: (Huawei)</w:t>
            </w:r>
          </w:p>
          <w:p w14:paraId="47EA5DE3" w14:textId="77777777" w:rsidR="00BA5206" w:rsidRPr="00BA5206" w:rsidRDefault="00BA5206" w:rsidP="00BA5206">
            <w:pPr>
              <w:pStyle w:val="a3"/>
              <w:numPr>
                <w:ilvl w:val="1"/>
                <w:numId w:val="25"/>
              </w:numPr>
              <w:rPr>
                <w:color w:val="000000" w:themeColor="text1"/>
                <w:sz w:val="18"/>
                <w:szCs w:val="22"/>
                <w:lang w:eastAsia="zh-CN"/>
              </w:rPr>
            </w:pPr>
            <w:r w:rsidRPr="00BA5206">
              <w:rPr>
                <w:color w:val="000000" w:themeColor="text1"/>
                <w:sz w:val="18"/>
                <w:szCs w:val="22"/>
                <w:lang w:eastAsia="zh-CN"/>
              </w:rPr>
              <w:t>For RLM and cell specific BFD/CBD, there is no need to consider simultaneous RLM/BFD/CBD measurements on two RS resources for monitoring the cell or link quality, and the best Rx beam for each RLM/BFD/CBD RS resource is assumed to be selected from single RS perspective.</w:t>
            </w:r>
          </w:p>
          <w:p w14:paraId="0520BA1D" w14:textId="77777777" w:rsidR="00BA5206" w:rsidRPr="00BA5206" w:rsidRDefault="00BA5206" w:rsidP="00BA5206">
            <w:pPr>
              <w:pStyle w:val="a3"/>
              <w:numPr>
                <w:ilvl w:val="0"/>
                <w:numId w:val="25"/>
              </w:numPr>
              <w:rPr>
                <w:color w:val="000000" w:themeColor="text1"/>
                <w:sz w:val="18"/>
                <w:szCs w:val="22"/>
                <w:lang w:eastAsia="zh-CN"/>
              </w:rPr>
            </w:pPr>
            <w:r w:rsidRPr="00BA5206">
              <w:rPr>
                <w:color w:val="000000" w:themeColor="text1"/>
                <w:sz w:val="18"/>
                <w:szCs w:val="22"/>
                <w:lang w:eastAsia="zh-CN"/>
              </w:rPr>
              <w:t>Option 1a: (Qualcomm)</w:t>
            </w:r>
          </w:p>
          <w:p w14:paraId="5390AC8C" w14:textId="77777777" w:rsidR="00BA5206" w:rsidRPr="00BA5206" w:rsidRDefault="00BA5206" w:rsidP="00BA5206">
            <w:pPr>
              <w:pStyle w:val="a3"/>
              <w:numPr>
                <w:ilvl w:val="1"/>
                <w:numId w:val="25"/>
              </w:numPr>
              <w:rPr>
                <w:color w:val="000000" w:themeColor="text1"/>
                <w:sz w:val="18"/>
                <w:szCs w:val="22"/>
                <w:lang w:eastAsia="zh-CN"/>
              </w:rPr>
            </w:pPr>
            <w:r w:rsidRPr="00BA5206">
              <w:rPr>
                <w:color w:val="000000" w:themeColor="text1"/>
                <w:sz w:val="18"/>
                <w:szCs w:val="22"/>
                <w:lang w:eastAsia="zh-CN"/>
              </w:rPr>
              <w:t xml:space="preserve">RAN4 to not consider simultaneously formed multiple UE Rx beam based RLM and BFD/CBD on multiple resources from two TRPs. </w:t>
            </w:r>
          </w:p>
          <w:p w14:paraId="703851AB" w14:textId="77777777" w:rsidR="00BA5206" w:rsidRPr="00BA5206" w:rsidRDefault="00BA5206" w:rsidP="00BA5206">
            <w:pPr>
              <w:pStyle w:val="a3"/>
              <w:numPr>
                <w:ilvl w:val="1"/>
                <w:numId w:val="25"/>
              </w:numPr>
              <w:rPr>
                <w:color w:val="000000" w:themeColor="text1"/>
                <w:sz w:val="18"/>
                <w:szCs w:val="22"/>
                <w:lang w:eastAsia="zh-CN"/>
              </w:rPr>
            </w:pPr>
            <w:r w:rsidRPr="00BA5206">
              <w:rPr>
                <w:color w:val="000000" w:themeColor="text1"/>
                <w:sz w:val="18"/>
                <w:szCs w:val="22"/>
                <w:lang w:eastAsia="zh-CN"/>
              </w:rPr>
              <w:t>FFS on measurement restriction and scheduling availability on OFDM symbols overlapping with reference signals configured for RLM and BFD.</w:t>
            </w:r>
          </w:p>
          <w:p w14:paraId="3BA21305" w14:textId="77777777" w:rsidR="00BA5206" w:rsidRPr="00BA5206" w:rsidRDefault="00BA5206" w:rsidP="00BA5206">
            <w:pPr>
              <w:pStyle w:val="a3"/>
              <w:numPr>
                <w:ilvl w:val="0"/>
                <w:numId w:val="25"/>
              </w:numPr>
              <w:rPr>
                <w:color w:val="000000" w:themeColor="text1"/>
                <w:sz w:val="18"/>
                <w:szCs w:val="22"/>
                <w:lang w:eastAsia="zh-CN"/>
              </w:rPr>
            </w:pPr>
            <w:r w:rsidRPr="00BA5206">
              <w:rPr>
                <w:color w:val="000000" w:themeColor="text1"/>
                <w:sz w:val="18"/>
                <w:szCs w:val="22"/>
                <w:lang w:eastAsia="zh-CN"/>
              </w:rPr>
              <w:t>Option 2: (Ericsson)</w:t>
            </w:r>
          </w:p>
          <w:p w14:paraId="53C07112" w14:textId="77777777" w:rsidR="00BA5206" w:rsidRPr="00BA5206" w:rsidRDefault="00BA5206" w:rsidP="00BA5206">
            <w:pPr>
              <w:pStyle w:val="a3"/>
              <w:numPr>
                <w:ilvl w:val="1"/>
                <w:numId w:val="25"/>
              </w:numPr>
              <w:rPr>
                <w:color w:val="000000" w:themeColor="text1"/>
                <w:sz w:val="18"/>
                <w:szCs w:val="22"/>
                <w:lang w:eastAsia="zh-CN"/>
              </w:rPr>
            </w:pPr>
            <w:r w:rsidRPr="00BA5206">
              <w:rPr>
                <w:color w:val="000000" w:themeColor="text1"/>
                <w:sz w:val="18"/>
                <w:szCs w:val="22"/>
                <w:lang w:eastAsia="zh-CN"/>
              </w:rPr>
              <w:t>For RLM based at least on CSI-RS, the multi-</w:t>
            </w:r>
            <w:proofErr w:type="spellStart"/>
            <w:r w:rsidRPr="00BA5206">
              <w:rPr>
                <w:color w:val="000000" w:themeColor="text1"/>
                <w:sz w:val="18"/>
                <w:szCs w:val="22"/>
                <w:lang w:eastAsia="zh-CN"/>
              </w:rPr>
              <w:t>rx</w:t>
            </w:r>
            <w:proofErr w:type="spellEnd"/>
            <w:r w:rsidRPr="00BA5206">
              <w:rPr>
                <w:color w:val="000000" w:themeColor="text1"/>
                <w:sz w:val="18"/>
                <w:szCs w:val="22"/>
                <w:lang w:eastAsia="zh-CN"/>
              </w:rPr>
              <w:t xml:space="preserve"> operation includes simultaneous reception of two CSI-RSs (with different QCL type D from different directions).</w:t>
            </w:r>
          </w:p>
          <w:p w14:paraId="18BE999B" w14:textId="77777777" w:rsidR="00BA5206" w:rsidRPr="00BA5206" w:rsidRDefault="00BA5206" w:rsidP="00BA5206">
            <w:pPr>
              <w:pStyle w:val="a3"/>
              <w:numPr>
                <w:ilvl w:val="1"/>
                <w:numId w:val="25"/>
              </w:numPr>
              <w:rPr>
                <w:color w:val="000000" w:themeColor="text1"/>
                <w:sz w:val="18"/>
                <w:szCs w:val="22"/>
                <w:lang w:eastAsia="zh-CN"/>
              </w:rPr>
            </w:pPr>
            <w:r w:rsidRPr="00BA5206">
              <w:rPr>
                <w:color w:val="000000" w:themeColor="text1"/>
                <w:sz w:val="18"/>
                <w:szCs w:val="22"/>
                <w:lang w:eastAsia="zh-CN"/>
              </w:rPr>
              <w:t>Simultaneous CSI-RS reception applies for BFD/BFR which is based at least on CSI-RS. NOTE: this is a further clarification, since the basic agreement was already made in [R4-2217587], where for BFD/CBD, the simultaneous reception of two CSI-RSs has been agreed in RAN4#104bis-e.</w:t>
            </w:r>
          </w:p>
          <w:p w14:paraId="63178F85" w14:textId="77777777" w:rsidR="00BA5206" w:rsidRPr="00BA5206" w:rsidRDefault="00BA5206" w:rsidP="00BA5206">
            <w:pPr>
              <w:pStyle w:val="a3"/>
              <w:numPr>
                <w:ilvl w:val="0"/>
                <w:numId w:val="25"/>
              </w:numPr>
              <w:rPr>
                <w:color w:val="000000" w:themeColor="text1"/>
                <w:sz w:val="18"/>
                <w:szCs w:val="22"/>
                <w:lang w:eastAsia="zh-CN"/>
              </w:rPr>
            </w:pPr>
            <w:r w:rsidRPr="00BA5206">
              <w:rPr>
                <w:color w:val="000000" w:themeColor="text1"/>
                <w:sz w:val="18"/>
                <w:szCs w:val="22"/>
                <w:lang w:eastAsia="zh-CN"/>
              </w:rPr>
              <w:t>Option 2a: (ZTE)</w:t>
            </w:r>
          </w:p>
          <w:p w14:paraId="19E9D4B5" w14:textId="77777777" w:rsidR="00BA5206" w:rsidRPr="00BA5206" w:rsidRDefault="00BA5206" w:rsidP="00BA5206">
            <w:pPr>
              <w:pStyle w:val="a3"/>
              <w:numPr>
                <w:ilvl w:val="1"/>
                <w:numId w:val="25"/>
              </w:numPr>
              <w:rPr>
                <w:color w:val="000000" w:themeColor="text1"/>
                <w:sz w:val="18"/>
                <w:szCs w:val="22"/>
                <w:lang w:eastAsia="zh-CN"/>
              </w:rPr>
            </w:pPr>
            <w:r w:rsidRPr="00BA5206">
              <w:rPr>
                <w:color w:val="000000" w:themeColor="text1"/>
                <w:sz w:val="18"/>
                <w:szCs w:val="22"/>
                <w:lang w:eastAsia="zh-CN"/>
              </w:rPr>
              <w:t xml:space="preserve">If multiple CSI-RSs used for BFD/CBD configured for the UE, for the UE capable of simultaneous multi-panel reception, the UE is able to receive multiple CSI-RSs transmitted from different TRPs simultaneously from multiple panels. Therefore the evaluation period for </w:t>
            </w:r>
            <w:proofErr w:type="spellStart"/>
            <w:r w:rsidRPr="00BA5206">
              <w:rPr>
                <w:color w:val="000000" w:themeColor="text1"/>
                <w:sz w:val="18"/>
                <w:szCs w:val="22"/>
                <w:lang w:eastAsia="zh-CN"/>
              </w:rPr>
              <w:t>TEvaluate_BFD_CSI</w:t>
            </w:r>
            <w:proofErr w:type="spellEnd"/>
            <w:r w:rsidRPr="00BA5206">
              <w:rPr>
                <w:color w:val="000000" w:themeColor="text1"/>
                <w:sz w:val="18"/>
                <w:szCs w:val="22"/>
                <w:lang w:eastAsia="zh-CN"/>
              </w:rPr>
              <w:t xml:space="preserve">-RS and </w:t>
            </w:r>
            <w:proofErr w:type="spellStart"/>
            <w:r w:rsidRPr="00BA5206">
              <w:rPr>
                <w:color w:val="000000" w:themeColor="text1"/>
                <w:sz w:val="18"/>
                <w:szCs w:val="22"/>
                <w:lang w:eastAsia="zh-CN"/>
              </w:rPr>
              <w:t>TEvaluate_CBD_CSI</w:t>
            </w:r>
            <w:proofErr w:type="spellEnd"/>
            <w:r w:rsidRPr="00BA5206">
              <w:rPr>
                <w:color w:val="000000" w:themeColor="text1"/>
                <w:sz w:val="18"/>
                <w:szCs w:val="22"/>
                <w:lang w:eastAsia="zh-CN"/>
              </w:rPr>
              <w:t>-RS can reduce accordingly.</w:t>
            </w:r>
          </w:p>
          <w:p w14:paraId="3A91F31B" w14:textId="77777777" w:rsidR="00BA5206" w:rsidRPr="00BA5206" w:rsidRDefault="00BA5206" w:rsidP="00BA5206">
            <w:pPr>
              <w:pStyle w:val="a3"/>
              <w:numPr>
                <w:ilvl w:val="0"/>
                <w:numId w:val="25"/>
              </w:numPr>
              <w:rPr>
                <w:color w:val="000000" w:themeColor="text1"/>
                <w:sz w:val="18"/>
                <w:szCs w:val="22"/>
                <w:lang w:eastAsia="zh-CN"/>
              </w:rPr>
            </w:pPr>
            <w:r w:rsidRPr="00BA5206">
              <w:rPr>
                <w:color w:val="000000" w:themeColor="text1"/>
                <w:sz w:val="18"/>
                <w:szCs w:val="22"/>
                <w:lang w:eastAsia="zh-CN"/>
              </w:rPr>
              <w:lastRenderedPageBreak/>
              <w:t>Option 3: (Nokia)</w:t>
            </w:r>
          </w:p>
          <w:p w14:paraId="0C281400" w14:textId="77777777" w:rsidR="00BA5206" w:rsidRPr="00BA5206" w:rsidRDefault="00BA5206" w:rsidP="00BA5206">
            <w:pPr>
              <w:pStyle w:val="a3"/>
              <w:numPr>
                <w:ilvl w:val="1"/>
                <w:numId w:val="25"/>
              </w:numPr>
              <w:rPr>
                <w:color w:val="000000" w:themeColor="text1"/>
                <w:sz w:val="18"/>
                <w:szCs w:val="22"/>
                <w:lang w:eastAsia="zh-CN"/>
              </w:rPr>
            </w:pPr>
            <w:r w:rsidRPr="00BA5206">
              <w:rPr>
                <w:color w:val="000000" w:themeColor="text1"/>
                <w:sz w:val="18"/>
                <w:szCs w:val="22"/>
                <w:lang w:eastAsia="zh-CN"/>
              </w:rPr>
              <w:t>For multi-DCI RLM requirements, RAN4 to clarify that the RLM-RS resources in multi-TRP mode may originate from two different TRPs and out-of-sync and in-sync indication applies for the whole cell.</w:t>
            </w:r>
          </w:p>
          <w:p w14:paraId="7893F886" w14:textId="77777777" w:rsidR="00BA5206" w:rsidRPr="00BA5206" w:rsidRDefault="00BA5206" w:rsidP="00BA5206">
            <w:pPr>
              <w:pStyle w:val="a3"/>
              <w:numPr>
                <w:ilvl w:val="1"/>
                <w:numId w:val="25"/>
              </w:numPr>
              <w:rPr>
                <w:color w:val="000000" w:themeColor="text1"/>
                <w:sz w:val="18"/>
                <w:szCs w:val="22"/>
                <w:lang w:eastAsia="zh-CN"/>
              </w:rPr>
            </w:pPr>
            <w:r w:rsidRPr="00BA5206">
              <w:rPr>
                <w:color w:val="000000" w:themeColor="text1"/>
                <w:sz w:val="18"/>
                <w:szCs w:val="22"/>
                <w:lang w:eastAsia="zh-CN"/>
              </w:rPr>
              <w:t>For single DCI scenario, RLM is monitored only on the link with PDCCH, and legacy RLM requirement baseline applies.</w:t>
            </w:r>
          </w:p>
          <w:p w14:paraId="11512CC4" w14:textId="38D35415" w:rsidR="00BA5206" w:rsidRPr="00BA5206" w:rsidRDefault="00BA5206" w:rsidP="00BA5206">
            <w:pPr>
              <w:pStyle w:val="a3"/>
              <w:numPr>
                <w:ilvl w:val="1"/>
                <w:numId w:val="25"/>
              </w:numPr>
            </w:pPr>
            <w:r w:rsidRPr="00BA5206">
              <w:rPr>
                <w:color w:val="000000" w:themeColor="text1"/>
                <w:sz w:val="18"/>
                <w:szCs w:val="22"/>
                <w:lang w:eastAsia="zh-CN"/>
              </w:rPr>
              <w:t>In single-DCI scenario, link quality monitoring is done only on the link with PDCCH, so legacy link recovery requirements in section 8.5 apply.</w:t>
            </w:r>
          </w:p>
        </w:tc>
      </w:tr>
    </w:tbl>
    <w:p w14:paraId="6EA51702" w14:textId="5A8A8CFA" w:rsidR="00BA5206" w:rsidRDefault="00B120CB" w:rsidP="009A4164">
      <w:pPr>
        <w:jc w:val="both"/>
        <w:rPr>
          <w:lang w:val="en-US"/>
        </w:rPr>
      </w:pPr>
      <w:r>
        <w:rPr>
          <w:lang w:val="en-US"/>
        </w:rPr>
        <w:lastRenderedPageBreak/>
        <w:t xml:space="preserve">For RLM and cell specific BFD/CBD, where one set of RS resources is configured, the UE performs RLM/BFD/CBD </w:t>
      </w:r>
      <w:r w:rsidR="002A0449">
        <w:rPr>
          <w:lang w:val="en-US"/>
        </w:rPr>
        <w:t xml:space="preserve">measurements </w:t>
      </w:r>
      <w:r>
        <w:rPr>
          <w:rFonts w:hint="eastAsia"/>
          <w:lang w:val="en-US"/>
        </w:rPr>
        <w:t>o</w:t>
      </w:r>
      <w:r>
        <w:rPr>
          <w:lang w:val="en-US"/>
        </w:rPr>
        <w:t xml:space="preserve">n only one </w:t>
      </w:r>
      <w:r w:rsidR="002A0449">
        <w:rPr>
          <w:lang w:val="en-US"/>
        </w:rPr>
        <w:t xml:space="preserve">RS resource at a time. </w:t>
      </w:r>
      <w:r w:rsidR="00746ABE">
        <w:rPr>
          <w:lang w:val="en-US"/>
        </w:rPr>
        <w:t>UE is not required to perform m</w:t>
      </w:r>
      <w:r w:rsidR="00746ABE" w:rsidRPr="00746ABE">
        <w:rPr>
          <w:lang w:val="en-US"/>
        </w:rPr>
        <w:t>easurements on two RS resources</w:t>
      </w:r>
      <w:r w:rsidR="00746ABE">
        <w:rPr>
          <w:lang w:val="en-US"/>
        </w:rPr>
        <w:t xml:space="preserve"> overlapping in time simultaneously</w:t>
      </w:r>
      <w:r w:rsidR="00746ABE" w:rsidRPr="00746ABE">
        <w:rPr>
          <w:lang w:val="en-US"/>
        </w:rPr>
        <w:t xml:space="preserve"> for cell specific RLM and BFD/CBD for multi-Rx</w:t>
      </w:r>
      <w:r w:rsidR="00746ABE">
        <w:rPr>
          <w:lang w:val="en-US"/>
        </w:rPr>
        <w:t>. There is not procedure in existing specification to support this. Thus, no corresponding requirements should be specified. It is noted that f</w:t>
      </w:r>
      <w:r w:rsidR="002A0449">
        <w:rPr>
          <w:lang w:val="en-US"/>
        </w:rPr>
        <w:t xml:space="preserve">or RLM, </w:t>
      </w:r>
      <w:proofErr w:type="spellStart"/>
      <w:r w:rsidR="001C4845" w:rsidRPr="005C7263">
        <w:rPr>
          <w:i/>
        </w:rPr>
        <w:t>RadioLinkMonitoringRS</w:t>
      </w:r>
      <w:proofErr w:type="spellEnd"/>
      <w:r w:rsidR="001C4845">
        <w:rPr>
          <w:lang w:val="en-US"/>
        </w:rPr>
        <w:t xml:space="preserve"> should be provided by the network if multi-TRP operation is enabled for the UE. </w:t>
      </w:r>
      <w:r w:rsidR="00746ABE">
        <w:rPr>
          <w:lang w:val="en-US"/>
        </w:rPr>
        <w:t>Otherwise, the UE may not know which RS should be used to perform RLM.</w:t>
      </w:r>
    </w:p>
    <w:p w14:paraId="437673A2" w14:textId="38F323CF" w:rsidR="00D9490F" w:rsidRDefault="00746ABE" w:rsidP="009A4164">
      <w:pPr>
        <w:jc w:val="both"/>
        <w:rPr>
          <w:lang w:val="en-US"/>
        </w:rPr>
      </w:pPr>
      <w:r>
        <w:rPr>
          <w:rFonts w:hint="eastAsia"/>
          <w:lang w:val="en-US"/>
        </w:rPr>
        <w:t>O</w:t>
      </w:r>
      <w:r>
        <w:rPr>
          <w:lang w:val="en-US"/>
        </w:rPr>
        <w:t xml:space="preserve">n the other hand, the measurement restriction may be relaxed/enhanced when UE is performing cell specific RLM/BFD/CBD. It means </w:t>
      </w:r>
      <w:r w:rsidR="00D9490F">
        <w:rPr>
          <w:lang w:val="en-US"/>
        </w:rPr>
        <w:t xml:space="preserve">for example </w:t>
      </w:r>
      <w:r>
        <w:rPr>
          <w:lang w:val="en-US"/>
        </w:rPr>
        <w:t>when the RS resources for RLM and another</w:t>
      </w:r>
      <w:r w:rsidR="00D9490F">
        <w:rPr>
          <w:lang w:val="en-US"/>
        </w:rPr>
        <w:t xml:space="preserve"> RS for </w:t>
      </w:r>
      <w:r>
        <w:rPr>
          <w:lang w:val="en-US"/>
        </w:rPr>
        <w:t>L1 measurement</w:t>
      </w:r>
      <w:r w:rsidR="00A3677D">
        <w:rPr>
          <w:lang w:val="en-US"/>
        </w:rPr>
        <w:t xml:space="preserve"> are overlapping, i.e., on the same OFDM symbol, </w:t>
      </w:r>
      <w:r w:rsidR="00D360A9">
        <w:rPr>
          <w:lang w:val="en-US"/>
        </w:rPr>
        <w:t xml:space="preserve">and from different directions, i.e., </w:t>
      </w:r>
      <w:bookmarkStart w:id="7" w:name="_Hlk140141084"/>
      <w:r w:rsidR="00D360A9">
        <w:rPr>
          <w:lang w:val="en-US"/>
        </w:rPr>
        <w:t xml:space="preserve">the </w:t>
      </w:r>
      <w:r w:rsidR="00BD0BD3">
        <w:rPr>
          <w:lang w:val="en-US"/>
        </w:rPr>
        <w:t xml:space="preserve">two </w:t>
      </w:r>
      <w:r w:rsidR="00D360A9">
        <w:rPr>
          <w:lang w:val="en-US"/>
        </w:rPr>
        <w:t xml:space="preserve">RSs </w:t>
      </w:r>
      <w:r w:rsidR="00BD0BD3">
        <w:rPr>
          <w:lang w:val="en-US"/>
        </w:rPr>
        <w:t>are not QCL-ed with</w:t>
      </w:r>
      <w:r w:rsidR="00D360A9">
        <w:rPr>
          <w:lang w:val="en-US"/>
        </w:rPr>
        <w:t xml:space="preserve"> QCL-type D</w:t>
      </w:r>
      <w:bookmarkEnd w:id="7"/>
      <w:r w:rsidR="00D360A9">
        <w:rPr>
          <w:lang w:val="en-US"/>
        </w:rPr>
        <w:t xml:space="preserve">, </w:t>
      </w:r>
      <w:r w:rsidR="00A3677D">
        <w:rPr>
          <w:lang w:val="en-US"/>
        </w:rPr>
        <w:t>then the UE may be able to measure both the RSs</w:t>
      </w:r>
      <w:r w:rsidR="00137E4A">
        <w:rPr>
          <w:lang w:val="en-US"/>
        </w:rPr>
        <w:t xml:space="preserve">, e.g., when the two RSs are reported in one group in the </w:t>
      </w:r>
      <w:r w:rsidR="00D360A9">
        <w:rPr>
          <w:lang w:val="en-US"/>
        </w:rPr>
        <w:t xml:space="preserve">previous </w:t>
      </w:r>
      <w:r w:rsidR="00137E4A">
        <w:rPr>
          <w:lang w:val="en-US"/>
        </w:rPr>
        <w:t>group-based beam reporting</w:t>
      </w:r>
      <w:r w:rsidR="00A3677D">
        <w:rPr>
          <w:lang w:val="en-US"/>
        </w:rPr>
        <w:t>.</w:t>
      </w:r>
    </w:p>
    <w:p w14:paraId="56B0CAAB" w14:textId="77777777" w:rsidR="000C0C3B" w:rsidRDefault="00D9490F" w:rsidP="009A4164">
      <w:pPr>
        <w:jc w:val="both"/>
        <w:rPr>
          <w:lang w:val="en-US"/>
        </w:rPr>
      </w:pPr>
      <w:r>
        <w:rPr>
          <w:rFonts w:hint="eastAsia"/>
          <w:lang w:val="en-US"/>
        </w:rPr>
        <w:t>T</w:t>
      </w:r>
      <w:r>
        <w:rPr>
          <w:lang w:val="en-US"/>
        </w:rPr>
        <w:t>hough it would be feasible for UE to measure two RSs for RLM measurements simultaneously, there could be other issues to be considered. In order for the simultaneous reception from 2 directions, sub-optimal Rx beams</w:t>
      </w:r>
      <w:r w:rsidR="00857876">
        <w:rPr>
          <w:lang w:val="en-US"/>
        </w:rPr>
        <w:t xml:space="preserve"> for reception from the 2 directions</w:t>
      </w:r>
      <w:r>
        <w:rPr>
          <w:lang w:val="en-US"/>
        </w:rPr>
        <w:t xml:space="preserve"> may be us</w:t>
      </w:r>
      <w:r w:rsidR="00857876">
        <w:rPr>
          <w:lang w:val="en-US"/>
        </w:rPr>
        <w:t>ed compared to reception of signal from one direction at a time. It will in the end increase the probability of radio link failure due to best Rx beam may not be used for the measurement. The evaluation period is less important than the measurement accuracy of radio link quality</w:t>
      </w:r>
      <w:r w:rsidR="00D360A9">
        <w:rPr>
          <w:lang w:val="en-US"/>
        </w:rPr>
        <w:t xml:space="preserve"> in our view</w:t>
      </w:r>
      <w:r w:rsidR="00857876">
        <w:rPr>
          <w:lang w:val="en-US"/>
        </w:rPr>
        <w:t xml:space="preserve">. </w:t>
      </w:r>
    </w:p>
    <w:p w14:paraId="7A687A28" w14:textId="26492910" w:rsidR="000C0C3B" w:rsidRDefault="000C0C3B" w:rsidP="009A4164">
      <w:pPr>
        <w:jc w:val="both"/>
        <w:rPr>
          <w:lang w:val="en-US"/>
        </w:rPr>
      </w:pPr>
      <w:r>
        <w:rPr>
          <w:rFonts w:hint="eastAsia"/>
          <w:lang w:val="en-US"/>
        </w:rPr>
        <w:t>H</w:t>
      </w:r>
      <w:r>
        <w:rPr>
          <w:lang w:val="en-US"/>
        </w:rPr>
        <w:t xml:space="preserve">owever, in the last meeting, it was agreed that the scheduling restriction </w:t>
      </w:r>
      <w:r w:rsidR="00BD3151">
        <w:rPr>
          <w:lang w:val="en-US"/>
        </w:rPr>
        <w:t>relaxation can be made</w:t>
      </w:r>
      <w:r w:rsidR="00BD3151" w:rsidRPr="00BD3151">
        <w:rPr>
          <w:lang w:val="en-US"/>
        </w:rPr>
        <w:t xml:space="preserve"> for CSI-RS based L1 measurements with multi-Rx</w:t>
      </w:r>
      <w:r w:rsidR="00BD3151">
        <w:rPr>
          <w:lang w:val="en-US"/>
        </w:rPr>
        <w:t xml:space="preserve"> capability i</w:t>
      </w:r>
      <w:r w:rsidR="00BD3151" w:rsidRPr="00BD3151">
        <w:rPr>
          <w:lang w:val="en-US"/>
        </w:rPr>
        <w:t>n multi-TRP operation scenario</w:t>
      </w:r>
      <w:r w:rsidR="00BD3151">
        <w:rPr>
          <w:lang w:val="en-US"/>
        </w:rPr>
        <w:t>. In this case, Best Rx beam may</w:t>
      </w:r>
      <w:r w:rsidR="00653134">
        <w:rPr>
          <w:lang w:val="en-US"/>
        </w:rPr>
        <w:t xml:space="preserve"> also</w:t>
      </w:r>
      <w:r w:rsidR="00BD3151">
        <w:rPr>
          <w:lang w:val="en-US"/>
        </w:rPr>
        <w:t xml:space="preserve"> not be used for CSI-RS based L1 measurements.</w:t>
      </w:r>
      <w:r w:rsidR="00653134">
        <w:rPr>
          <w:lang w:val="en-US"/>
        </w:rPr>
        <w:t xml:space="preserve"> Since new UE capability should be introduced for L1 measurement enhancements for multi-Rx operation, it would be fine to define requirements for multi-Rx UE to measure two overlapping CSI-RSs</w:t>
      </w:r>
      <w:r w:rsidR="002841A8">
        <w:rPr>
          <w:lang w:val="en-US"/>
        </w:rPr>
        <w:t xml:space="preserve"> from two directions simultaneously. It is up to UE choice whether to support simultaneous L1 measurements of two overlapping RSs from different directions.</w:t>
      </w:r>
    </w:p>
    <w:p w14:paraId="216D753A" w14:textId="7D5A2AD8" w:rsidR="002841A8" w:rsidRPr="00366063" w:rsidRDefault="002841A8" w:rsidP="002841A8">
      <w:pPr>
        <w:jc w:val="both"/>
      </w:pPr>
      <w:r>
        <w:t xml:space="preserve">For multi-Rx operation, the existing requirements structure for RLM and cell specific BFD/CBD should be reused. We don’t see any necessity of changing this. It means the requirements for simultaneous reception of the RLM-RS and another L1-RS are captured in the measurement restriction requirements for CSI-RS based RLM. </w:t>
      </w:r>
    </w:p>
    <w:p w14:paraId="2A37A2A5" w14:textId="43AD5E96" w:rsidR="00137E4A" w:rsidRDefault="00137E4A" w:rsidP="005131D4">
      <w:pPr>
        <w:jc w:val="both"/>
        <w:rPr>
          <w:b/>
          <w:bCs/>
          <w:i/>
          <w:iCs/>
          <w:lang w:val="en-US"/>
        </w:rPr>
      </w:pPr>
      <w:r>
        <w:rPr>
          <w:b/>
          <w:bCs/>
          <w:i/>
          <w:iCs/>
          <w:lang w:val="en-US"/>
        </w:rPr>
        <w:t xml:space="preserve">Proposal 1: The UE is </w:t>
      </w:r>
      <w:r w:rsidR="005131D4">
        <w:rPr>
          <w:b/>
          <w:bCs/>
          <w:i/>
          <w:iCs/>
          <w:lang w:val="en-US"/>
        </w:rPr>
        <w:t xml:space="preserve">able to </w:t>
      </w:r>
      <w:r>
        <w:rPr>
          <w:b/>
          <w:bCs/>
          <w:i/>
          <w:iCs/>
          <w:lang w:val="en-US"/>
        </w:rPr>
        <w:t>perform RLM and cell specific BFD/CBD</w:t>
      </w:r>
      <w:r w:rsidR="006A77F4">
        <w:rPr>
          <w:b/>
          <w:bCs/>
          <w:i/>
          <w:iCs/>
          <w:lang w:val="en-US"/>
        </w:rPr>
        <w:t xml:space="preserve"> measurements on two overlapping RSs</w:t>
      </w:r>
      <w:r w:rsidR="005131D4">
        <w:rPr>
          <w:b/>
          <w:bCs/>
          <w:i/>
          <w:iCs/>
          <w:lang w:val="en-US"/>
        </w:rPr>
        <w:t xml:space="preserve"> from different directions simultaneously under certain conditions. </w:t>
      </w:r>
      <w:r w:rsidR="00E40AE2">
        <w:rPr>
          <w:b/>
          <w:bCs/>
          <w:i/>
          <w:iCs/>
          <w:lang w:val="en-US"/>
        </w:rPr>
        <w:t>It is</w:t>
      </w:r>
      <w:r w:rsidR="005131D4">
        <w:rPr>
          <w:b/>
          <w:bCs/>
          <w:i/>
          <w:iCs/>
          <w:lang w:val="en-US"/>
        </w:rPr>
        <w:t xml:space="preserve"> captured in the measurement restriction requirements.</w:t>
      </w:r>
      <w:r w:rsidR="00CE3E55">
        <w:rPr>
          <w:b/>
          <w:bCs/>
          <w:i/>
          <w:iCs/>
          <w:lang w:val="en-US"/>
        </w:rPr>
        <w:t xml:space="preserve"> </w:t>
      </w:r>
    </w:p>
    <w:p w14:paraId="4F1B9E75" w14:textId="77777777" w:rsidR="00BA5206" w:rsidRDefault="00BA5206" w:rsidP="009A4164">
      <w:pPr>
        <w:jc w:val="both"/>
        <w:rPr>
          <w:lang w:val="en-US"/>
        </w:rPr>
      </w:pPr>
    </w:p>
    <w:p w14:paraId="490F8A3D" w14:textId="77777777" w:rsidR="00FA6B86" w:rsidRDefault="00FA6B86" w:rsidP="00FA6B86">
      <w:pPr>
        <w:rPr>
          <w:b/>
          <w:bCs/>
          <w:i/>
          <w:iCs/>
          <w:lang w:eastAsia="ko-KR"/>
        </w:rPr>
      </w:pPr>
      <w:r>
        <w:rPr>
          <w:b/>
          <w:color w:val="000000" w:themeColor="text1"/>
          <w:u w:val="single"/>
          <w:lang w:eastAsia="ko-KR"/>
        </w:rPr>
        <w:t>Issue 2-1-4: Evaluation period requirements</w:t>
      </w:r>
    </w:p>
    <w:tbl>
      <w:tblPr>
        <w:tblStyle w:val="afff5"/>
        <w:tblW w:w="0" w:type="auto"/>
        <w:tblInd w:w="0" w:type="dxa"/>
        <w:tblLook w:val="04A0" w:firstRow="1" w:lastRow="0" w:firstColumn="1" w:lastColumn="0" w:noHBand="0" w:noVBand="1"/>
      </w:tblPr>
      <w:tblGrid>
        <w:gridCol w:w="9630"/>
      </w:tblGrid>
      <w:tr w:rsidR="00FA6B86" w14:paraId="4DA3F8D7" w14:textId="77777777" w:rsidTr="00FA6B86">
        <w:tc>
          <w:tcPr>
            <w:tcW w:w="9630" w:type="dxa"/>
          </w:tcPr>
          <w:p w14:paraId="78D48338" w14:textId="77777777" w:rsidR="00FA6B86" w:rsidRPr="00FA6B86" w:rsidRDefault="00FA6B86" w:rsidP="00FA6B86">
            <w:pPr>
              <w:pStyle w:val="a3"/>
              <w:numPr>
                <w:ilvl w:val="0"/>
                <w:numId w:val="25"/>
              </w:numPr>
              <w:rPr>
                <w:color w:val="000000" w:themeColor="text1"/>
                <w:sz w:val="18"/>
                <w:szCs w:val="18"/>
                <w:lang w:eastAsia="zh-CN"/>
              </w:rPr>
            </w:pPr>
            <w:r w:rsidRPr="00FA6B86">
              <w:rPr>
                <w:color w:val="000000" w:themeColor="text1"/>
                <w:sz w:val="18"/>
                <w:szCs w:val="18"/>
                <w:lang w:eastAsia="zh-CN"/>
              </w:rPr>
              <w:t>Option 1: (Ericsson)</w:t>
            </w:r>
          </w:p>
          <w:p w14:paraId="0BBAFACD" w14:textId="77777777" w:rsidR="00FA6B86" w:rsidRPr="00FA6B86" w:rsidRDefault="00FA6B86" w:rsidP="00FA6B86">
            <w:pPr>
              <w:pStyle w:val="a3"/>
              <w:numPr>
                <w:ilvl w:val="1"/>
                <w:numId w:val="25"/>
              </w:numPr>
              <w:overflowPunct w:val="0"/>
              <w:autoSpaceDE w:val="0"/>
              <w:autoSpaceDN w:val="0"/>
              <w:adjustRightInd w:val="0"/>
              <w:spacing w:after="180"/>
              <w:textAlignment w:val="baseline"/>
              <w:rPr>
                <w:sz w:val="18"/>
                <w:szCs w:val="18"/>
              </w:rPr>
            </w:pPr>
            <w:r w:rsidRPr="00FA6B86">
              <w:rPr>
                <w:sz w:val="18"/>
                <w:szCs w:val="18"/>
              </w:rPr>
              <w:t xml:space="preserve">Since beam sweeping factor reduction is not fulfilling the WI goal with respect to </w:t>
            </w:r>
            <w:r w:rsidRPr="00FA6B86">
              <w:rPr>
                <w:sz w:val="18"/>
                <w:szCs w:val="18"/>
                <w:u w:val="single"/>
              </w:rPr>
              <w:t>different</w:t>
            </w:r>
            <w:r w:rsidRPr="00FA6B86">
              <w:rPr>
                <w:sz w:val="18"/>
                <w:szCs w:val="18"/>
              </w:rPr>
              <w:t xml:space="preserve"> RSs, the RLM/BFD/CBD evaluation periods can be enhanced with a new scaling parameter L. L=1 for non-simultaneous reception, and L&lt;1 for simultaneous reception with multi-</w:t>
            </w:r>
            <w:proofErr w:type="spellStart"/>
            <w:r w:rsidRPr="00FA6B86">
              <w:rPr>
                <w:sz w:val="18"/>
                <w:szCs w:val="18"/>
              </w:rPr>
              <w:t>rx</w:t>
            </w:r>
            <w:proofErr w:type="spellEnd"/>
            <w:r w:rsidRPr="00FA6B86">
              <w:rPr>
                <w:sz w:val="18"/>
                <w:szCs w:val="18"/>
              </w:rPr>
              <w:t xml:space="preserve"> (e.g., L=1/2 but can be TBD for now) when the necessary conditions for multi-</w:t>
            </w:r>
            <w:proofErr w:type="spellStart"/>
            <w:r w:rsidRPr="00FA6B86">
              <w:rPr>
                <w:sz w:val="18"/>
                <w:szCs w:val="18"/>
              </w:rPr>
              <w:t>rx</w:t>
            </w:r>
            <w:proofErr w:type="spellEnd"/>
            <w:r w:rsidRPr="00FA6B86">
              <w:rPr>
                <w:sz w:val="18"/>
                <w:szCs w:val="18"/>
              </w:rPr>
              <w:t xml:space="preserve"> are met:</w:t>
            </w:r>
          </w:p>
          <w:p w14:paraId="1F343CE7" w14:textId="77777777" w:rsidR="00FA6B86" w:rsidRPr="00FA6B86" w:rsidRDefault="00FA6B86" w:rsidP="00FA6B86">
            <w:pPr>
              <w:pStyle w:val="a3"/>
              <w:numPr>
                <w:ilvl w:val="0"/>
                <w:numId w:val="25"/>
              </w:numPr>
              <w:rPr>
                <w:color w:val="000000" w:themeColor="text1"/>
                <w:sz w:val="18"/>
                <w:szCs w:val="18"/>
                <w:lang w:eastAsia="zh-CN"/>
              </w:rPr>
            </w:pPr>
            <w:r w:rsidRPr="00FA6B86">
              <w:rPr>
                <w:color w:val="000000" w:themeColor="text1"/>
                <w:sz w:val="18"/>
                <w:szCs w:val="18"/>
                <w:lang w:eastAsia="zh-CN"/>
              </w:rPr>
              <w:t>Option 2:</w:t>
            </w:r>
          </w:p>
          <w:p w14:paraId="16CCE619" w14:textId="3915F2E4" w:rsidR="00FA6B86" w:rsidRDefault="00FA6B86" w:rsidP="00FA6B86">
            <w:pPr>
              <w:pStyle w:val="a3"/>
              <w:numPr>
                <w:ilvl w:val="1"/>
                <w:numId w:val="25"/>
              </w:numPr>
              <w:overflowPunct w:val="0"/>
              <w:autoSpaceDE w:val="0"/>
              <w:autoSpaceDN w:val="0"/>
              <w:adjustRightInd w:val="0"/>
              <w:spacing w:after="180"/>
              <w:textAlignment w:val="baseline"/>
              <w:rPr>
                <w:b/>
                <w:bCs/>
                <w:color w:val="0070C0"/>
              </w:rPr>
            </w:pPr>
            <w:r w:rsidRPr="00FA6B86">
              <w:rPr>
                <w:sz w:val="18"/>
                <w:szCs w:val="18"/>
              </w:rPr>
              <w:t>Legacy requirements are reused.</w:t>
            </w:r>
          </w:p>
        </w:tc>
      </w:tr>
    </w:tbl>
    <w:p w14:paraId="74372684" w14:textId="6C2323E3" w:rsidR="00FA6B86" w:rsidRPr="00ED6D85" w:rsidRDefault="00FA6B86" w:rsidP="00ED6D85">
      <w:pPr>
        <w:jc w:val="both"/>
        <w:rPr>
          <w:lang w:val="en-US"/>
        </w:rPr>
      </w:pPr>
    </w:p>
    <w:p w14:paraId="68A57EDF" w14:textId="4EA941D4" w:rsidR="00FA6B86" w:rsidRPr="00ED6D85" w:rsidRDefault="00ED6D85" w:rsidP="00ED6D85">
      <w:pPr>
        <w:jc w:val="both"/>
        <w:rPr>
          <w:lang w:val="en-US"/>
        </w:rPr>
      </w:pPr>
      <w:r>
        <w:rPr>
          <w:rFonts w:hint="eastAsia"/>
          <w:lang w:val="en-US"/>
        </w:rPr>
        <w:lastRenderedPageBreak/>
        <w:t>I</w:t>
      </w:r>
      <w:r>
        <w:rPr>
          <w:lang w:val="en-US"/>
        </w:rPr>
        <w:t xml:space="preserve">n the existing requirements, e.g., CSI-RS based RLM, the evaluation period is specified with beam sweeping factor N and sharing factor P for competing measurement occasions </w:t>
      </w:r>
      <w:r w:rsidR="0026081A">
        <w:rPr>
          <w:lang w:val="en-US"/>
        </w:rPr>
        <w:t>overlapping with SMTC/MG for</w:t>
      </w:r>
      <w:r>
        <w:rPr>
          <w:lang w:val="en-US"/>
        </w:rPr>
        <w:t xml:space="preserve"> L3 measurements</w:t>
      </w:r>
      <w:r w:rsidR="0026081A">
        <w:rPr>
          <w:lang w:val="en-US"/>
        </w:rPr>
        <w:t>.</w:t>
      </w:r>
    </w:p>
    <w:tbl>
      <w:tblPr>
        <w:tblStyle w:val="afff5"/>
        <w:tblW w:w="0" w:type="auto"/>
        <w:tblInd w:w="0" w:type="dxa"/>
        <w:tblLook w:val="04A0" w:firstRow="1" w:lastRow="0" w:firstColumn="1" w:lastColumn="0" w:noHBand="0" w:noVBand="1"/>
      </w:tblPr>
      <w:tblGrid>
        <w:gridCol w:w="9630"/>
      </w:tblGrid>
      <w:tr w:rsidR="00ED6D85" w14:paraId="7CC84D0D" w14:textId="77777777" w:rsidTr="00ED6D85">
        <w:tc>
          <w:tcPr>
            <w:tcW w:w="9630" w:type="dxa"/>
          </w:tcPr>
          <w:p w14:paraId="2B40D5F9" w14:textId="77777777" w:rsidR="00ED6D85" w:rsidRPr="009C5807" w:rsidRDefault="00ED6D85" w:rsidP="00ED6D85">
            <w:pPr>
              <w:pStyle w:val="TH"/>
            </w:pPr>
            <w:r w:rsidRPr="009C5807">
              <w:t>Table 8.1.3.2-2: Evaluation period T</w:t>
            </w:r>
            <w:r w:rsidRPr="009C5807">
              <w:rPr>
                <w:vertAlign w:val="subscript"/>
              </w:rPr>
              <w:t>Evaluate_out_CSI-RS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8"/>
              <w:gridCol w:w="3002"/>
              <w:gridCol w:w="2904"/>
            </w:tblGrid>
            <w:tr w:rsidR="00ED6D85" w:rsidRPr="00ED6D85" w14:paraId="2BE92738" w14:textId="77777777" w:rsidTr="001C2795">
              <w:trPr>
                <w:jc w:val="center"/>
              </w:trPr>
              <w:tc>
                <w:tcPr>
                  <w:tcW w:w="3608" w:type="dxa"/>
                  <w:shd w:val="clear" w:color="auto" w:fill="auto"/>
                </w:tcPr>
                <w:p w14:paraId="715D7ACF" w14:textId="77777777" w:rsidR="00ED6D85" w:rsidRPr="00ED6D85" w:rsidRDefault="00ED6D85" w:rsidP="00ED6D85">
                  <w:pPr>
                    <w:pStyle w:val="TAH"/>
                    <w:rPr>
                      <w:i/>
                      <w:iCs/>
                    </w:rPr>
                  </w:pPr>
                  <w:r w:rsidRPr="00ED6D85">
                    <w:rPr>
                      <w:i/>
                      <w:iCs/>
                    </w:rPr>
                    <w:t>Configuration</w:t>
                  </w:r>
                </w:p>
              </w:tc>
              <w:tc>
                <w:tcPr>
                  <w:tcW w:w="3060" w:type="dxa"/>
                  <w:shd w:val="clear" w:color="auto" w:fill="auto"/>
                </w:tcPr>
                <w:p w14:paraId="2A3D50BC" w14:textId="77777777" w:rsidR="00ED6D85" w:rsidRPr="00ED6D85" w:rsidRDefault="00ED6D85" w:rsidP="00ED6D85">
                  <w:pPr>
                    <w:pStyle w:val="TAH"/>
                    <w:rPr>
                      <w:i/>
                      <w:iCs/>
                    </w:rPr>
                  </w:pPr>
                  <w:r w:rsidRPr="00ED6D85">
                    <w:rPr>
                      <w:i/>
                      <w:iCs/>
                    </w:rPr>
                    <w:t>T</w:t>
                  </w:r>
                  <w:r w:rsidRPr="00ED6D85">
                    <w:rPr>
                      <w:i/>
                      <w:iCs/>
                      <w:vertAlign w:val="subscript"/>
                    </w:rPr>
                    <w:t>Evaluate_out_CSI-RS</w:t>
                  </w:r>
                  <w:r w:rsidRPr="00ED6D85">
                    <w:rPr>
                      <w:i/>
                      <w:iCs/>
                    </w:rPr>
                    <w:t xml:space="preserve"> (</w:t>
                  </w:r>
                  <w:proofErr w:type="spellStart"/>
                  <w:r w:rsidRPr="00ED6D85">
                    <w:rPr>
                      <w:i/>
                      <w:iCs/>
                    </w:rPr>
                    <w:t>ms</w:t>
                  </w:r>
                  <w:proofErr w:type="spellEnd"/>
                  <w:r w:rsidRPr="00ED6D85">
                    <w:rPr>
                      <w:i/>
                      <w:iCs/>
                    </w:rPr>
                    <w:t xml:space="preserve">) </w:t>
                  </w:r>
                </w:p>
              </w:tc>
              <w:tc>
                <w:tcPr>
                  <w:tcW w:w="2961" w:type="dxa"/>
                  <w:shd w:val="clear" w:color="auto" w:fill="auto"/>
                </w:tcPr>
                <w:p w14:paraId="0D4F07C1" w14:textId="77777777" w:rsidR="00ED6D85" w:rsidRPr="00ED6D85" w:rsidRDefault="00ED6D85" w:rsidP="00ED6D85">
                  <w:pPr>
                    <w:pStyle w:val="TAH"/>
                    <w:rPr>
                      <w:i/>
                      <w:iCs/>
                    </w:rPr>
                  </w:pPr>
                  <w:proofErr w:type="spellStart"/>
                  <w:r w:rsidRPr="00ED6D85">
                    <w:rPr>
                      <w:i/>
                      <w:iCs/>
                    </w:rPr>
                    <w:t>T</w:t>
                  </w:r>
                  <w:r w:rsidRPr="00ED6D85">
                    <w:rPr>
                      <w:i/>
                      <w:iCs/>
                      <w:vertAlign w:val="subscript"/>
                    </w:rPr>
                    <w:t>Evaluate_in_CSI</w:t>
                  </w:r>
                  <w:proofErr w:type="spellEnd"/>
                  <w:r w:rsidRPr="00ED6D85">
                    <w:rPr>
                      <w:i/>
                      <w:iCs/>
                      <w:vertAlign w:val="subscript"/>
                    </w:rPr>
                    <w:t>-RS</w:t>
                  </w:r>
                  <w:r w:rsidRPr="00ED6D85">
                    <w:rPr>
                      <w:i/>
                      <w:iCs/>
                    </w:rPr>
                    <w:t xml:space="preserve"> (</w:t>
                  </w:r>
                  <w:proofErr w:type="spellStart"/>
                  <w:r w:rsidRPr="00ED6D85">
                    <w:rPr>
                      <w:i/>
                      <w:iCs/>
                    </w:rPr>
                    <w:t>ms</w:t>
                  </w:r>
                  <w:proofErr w:type="spellEnd"/>
                  <w:r w:rsidRPr="00ED6D85">
                    <w:rPr>
                      <w:i/>
                      <w:iCs/>
                    </w:rPr>
                    <w:t xml:space="preserve">) </w:t>
                  </w:r>
                </w:p>
              </w:tc>
            </w:tr>
            <w:tr w:rsidR="00ED6D85" w:rsidRPr="00ED6D85" w14:paraId="65ECF95E" w14:textId="77777777" w:rsidTr="001C2795">
              <w:trPr>
                <w:jc w:val="center"/>
              </w:trPr>
              <w:tc>
                <w:tcPr>
                  <w:tcW w:w="3608" w:type="dxa"/>
                  <w:shd w:val="clear" w:color="auto" w:fill="auto"/>
                </w:tcPr>
                <w:p w14:paraId="2A925A59" w14:textId="77777777" w:rsidR="00ED6D85" w:rsidRPr="00ED6D85" w:rsidRDefault="00ED6D85" w:rsidP="00ED6D85">
                  <w:pPr>
                    <w:pStyle w:val="TAC"/>
                    <w:rPr>
                      <w:i/>
                      <w:iCs/>
                    </w:rPr>
                  </w:pPr>
                  <w:r w:rsidRPr="00ED6D85">
                    <w:rPr>
                      <w:i/>
                      <w:iCs/>
                    </w:rPr>
                    <w:t>no DRX</w:t>
                  </w:r>
                </w:p>
              </w:tc>
              <w:tc>
                <w:tcPr>
                  <w:tcW w:w="3060" w:type="dxa"/>
                  <w:shd w:val="clear" w:color="auto" w:fill="auto"/>
                </w:tcPr>
                <w:p w14:paraId="4BA0DB5A" w14:textId="77777777" w:rsidR="00ED6D85" w:rsidRPr="00ED6D85" w:rsidRDefault="00ED6D85" w:rsidP="00ED6D85">
                  <w:pPr>
                    <w:pStyle w:val="TAC"/>
                    <w:rPr>
                      <w:i/>
                      <w:iCs/>
                      <w:lang w:val="fr-FR"/>
                    </w:rPr>
                  </w:pPr>
                  <w:r w:rsidRPr="00ED6D85">
                    <w:rPr>
                      <w:rFonts w:cs="v4.2.0"/>
                      <w:i/>
                      <w:iCs/>
                      <w:lang w:val="fr-FR"/>
                    </w:rPr>
                    <w:t xml:space="preserve">Max(200, </w:t>
                  </w:r>
                  <w:proofErr w:type="spellStart"/>
                  <w:r w:rsidRPr="00ED6D85">
                    <w:rPr>
                      <w:rFonts w:cs="v4.2.0"/>
                      <w:i/>
                      <w:iCs/>
                      <w:lang w:val="fr-FR"/>
                    </w:rPr>
                    <w:t>Ceil</w:t>
                  </w:r>
                  <w:proofErr w:type="spellEnd"/>
                  <w:r w:rsidRPr="00ED6D85">
                    <w:rPr>
                      <w:rFonts w:cs="v4.2.0"/>
                      <w:i/>
                      <w:iCs/>
                      <w:lang w:val="fr-FR"/>
                    </w:rPr>
                    <w:t>(</w:t>
                  </w:r>
                  <w:proofErr w:type="spellStart"/>
                  <w:r w:rsidRPr="00ED6D85">
                    <w:rPr>
                      <w:rFonts w:cs="v4.2.0"/>
                      <w:i/>
                      <w:iCs/>
                      <w:lang w:val="fr-FR"/>
                    </w:rPr>
                    <w:t>M</w:t>
                  </w:r>
                  <w:r w:rsidRPr="00ED6D85">
                    <w:rPr>
                      <w:rFonts w:cs="v4.2.0"/>
                      <w:i/>
                      <w:iCs/>
                      <w:vertAlign w:val="subscript"/>
                      <w:lang w:val="fr-FR"/>
                    </w:rPr>
                    <w:t>out</w:t>
                  </w:r>
                  <w:r w:rsidRPr="00ED6D85">
                    <w:rPr>
                      <w:i/>
                      <w:iCs/>
                      <w:lang w:val="fr-FR"/>
                    </w:rPr>
                    <w:t>×P×N</w:t>
                  </w:r>
                  <w:proofErr w:type="spellEnd"/>
                  <w:r w:rsidRPr="00ED6D85">
                    <w:rPr>
                      <w:rFonts w:cs="v4.2.0"/>
                      <w:i/>
                      <w:iCs/>
                      <w:lang w:val="fr-FR"/>
                    </w:rPr>
                    <w:t>)</w:t>
                  </w:r>
                  <w:r w:rsidRPr="00ED6D85">
                    <w:rPr>
                      <w:i/>
                      <w:iCs/>
                      <w:lang w:val="fr-FR"/>
                    </w:rPr>
                    <w:t>×</w:t>
                  </w:r>
                  <w:r w:rsidRPr="00ED6D85">
                    <w:rPr>
                      <w:rFonts w:cs="v4.2.0"/>
                      <w:i/>
                      <w:iCs/>
                      <w:lang w:val="fr-FR"/>
                    </w:rPr>
                    <w:t>T</w:t>
                  </w:r>
                  <w:r w:rsidRPr="00ED6D85">
                    <w:rPr>
                      <w:rFonts w:cs="v4.2.0"/>
                      <w:i/>
                      <w:iCs/>
                      <w:vertAlign w:val="subscript"/>
                      <w:lang w:val="fr-FR"/>
                    </w:rPr>
                    <w:t>CSI-RS</w:t>
                  </w:r>
                  <w:r w:rsidRPr="00ED6D85">
                    <w:rPr>
                      <w:rFonts w:cs="v4.2.0"/>
                      <w:i/>
                      <w:iCs/>
                      <w:lang w:val="fr-FR"/>
                    </w:rPr>
                    <w:t>)</w:t>
                  </w:r>
                </w:p>
              </w:tc>
              <w:tc>
                <w:tcPr>
                  <w:tcW w:w="2961" w:type="dxa"/>
                  <w:shd w:val="clear" w:color="auto" w:fill="auto"/>
                </w:tcPr>
                <w:p w14:paraId="750BEF6C" w14:textId="77777777" w:rsidR="00ED6D85" w:rsidRPr="00ED6D85" w:rsidRDefault="00ED6D85" w:rsidP="00ED6D85">
                  <w:pPr>
                    <w:pStyle w:val="TAC"/>
                    <w:rPr>
                      <w:i/>
                      <w:iCs/>
                      <w:lang w:val="sv-SE"/>
                    </w:rPr>
                  </w:pPr>
                  <w:r w:rsidRPr="00ED6D85">
                    <w:rPr>
                      <w:i/>
                      <w:iCs/>
                      <w:lang w:val="sv-SE"/>
                    </w:rPr>
                    <w:t xml:space="preserve">Max(100, </w:t>
                  </w:r>
                  <w:r w:rsidRPr="00ED6D85">
                    <w:rPr>
                      <w:rFonts w:cs="v4.2.0"/>
                      <w:i/>
                      <w:iCs/>
                      <w:lang w:val="sv-SE"/>
                    </w:rPr>
                    <w:t>Ceil(M</w:t>
                  </w:r>
                  <w:r w:rsidRPr="00ED6D85">
                    <w:rPr>
                      <w:rFonts w:cs="v4.2.0"/>
                      <w:i/>
                      <w:iCs/>
                      <w:vertAlign w:val="subscript"/>
                      <w:lang w:val="sv-SE"/>
                    </w:rPr>
                    <w:t>in</w:t>
                  </w:r>
                  <w:r w:rsidRPr="00ED6D85">
                    <w:rPr>
                      <w:i/>
                      <w:iCs/>
                      <w:lang w:val="sv-SE"/>
                    </w:rPr>
                    <w:t>×P×N</w:t>
                  </w:r>
                  <w:r w:rsidRPr="00ED6D85">
                    <w:rPr>
                      <w:rFonts w:cs="v4.2.0"/>
                      <w:i/>
                      <w:iCs/>
                      <w:lang w:val="sv-SE"/>
                    </w:rPr>
                    <w:t>)</w:t>
                  </w:r>
                  <w:r w:rsidRPr="00ED6D85">
                    <w:rPr>
                      <w:i/>
                      <w:iCs/>
                      <w:lang w:val="sv-SE"/>
                    </w:rPr>
                    <w:t xml:space="preserve"> ×</w:t>
                  </w:r>
                  <w:r w:rsidRPr="00ED6D85">
                    <w:rPr>
                      <w:rFonts w:cs="v4.2.0"/>
                      <w:i/>
                      <w:iCs/>
                      <w:lang w:val="sv-SE"/>
                    </w:rPr>
                    <w:t xml:space="preserve"> T</w:t>
                  </w:r>
                  <w:r w:rsidRPr="00ED6D85">
                    <w:rPr>
                      <w:rFonts w:cs="v4.2.0"/>
                      <w:i/>
                      <w:iCs/>
                      <w:vertAlign w:val="subscript"/>
                      <w:lang w:val="sv-SE"/>
                    </w:rPr>
                    <w:t>CSI-RS</w:t>
                  </w:r>
                  <w:r w:rsidRPr="00ED6D85">
                    <w:rPr>
                      <w:i/>
                      <w:iCs/>
                      <w:lang w:val="sv-SE"/>
                    </w:rPr>
                    <w:t>)</w:t>
                  </w:r>
                </w:p>
              </w:tc>
            </w:tr>
            <w:tr w:rsidR="00ED6D85" w:rsidRPr="00ED6D85" w14:paraId="1D6130E5" w14:textId="77777777" w:rsidTr="001C2795">
              <w:trPr>
                <w:jc w:val="center"/>
              </w:trPr>
              <w:tc>
                <w:tcPr>
                  <w:tcW w:w="3608" w:type="dxa"/>
                  <w:shd w:val="clear" w:color="auto" w:fill="auto"/>
                </w:tcPr>
                <w:p w14:paraId="4F278428" w14:textId="77777777" w:rsidR="00ED6D85" w:rsidRPr="00ED6D85" w:rsidRDefault="00ED6D85" w:rsidP="00ED6D85">
                  <w:pPr>
                    <w:pStyle w:val="TAC"/>
                    <w:rPr>
                      <w:i/>
                      <w:iCs/>
                    </w:rPr>
                  </w:pPr>
                  <w:r w:rsidRPr="00ED6D85">
                    <w:rPr>
                      <w:i/>
                      <w:iCs/>
                    </w:rPr>
                    <w:t xml:space="preserve">DRX </w:t>
                  </w:r>
                  <w:r w:rsidRPr="00ED6D85">
                    <w:rPr>
                      <w:rFonts w:hint="eastAsia"/>
                      <w:i/>
                      <w:iCs/>
                    </w:rPr>
                    <w:t>≤</w:t>
                  </w:r>
                  <w:r w:rsidRPr="00ED6D85">
                    <w:rPr>
                      <w:i/>
                      <w:iCs/>
                    </w:rPr>
                    <w:t xml:space="preserve"> 320ms</w:t>
                  </w:r>
                </w:p>
              </w:tc>
              <w:tc>
                <w:tcPr>
                  <w:tcW w:w="3060" w:type="dxa"/>
                  <w:shd w:val="clear" w:color="auto" w:fill="auto"/>
                </w:tcPr>
                <w:p w14:paraId="3A05D9C8" w14:textId="77777777" w:rsidR="00ED6D85" w:rsidRPr="00ED6D85" w:rsidRDefault="00ED6D85" w:rsidP="00ED6D85">
                  <w:pPr>
                    <w:pStyle w:val="TAC"/>
                    <w:rPr>
                      <w:i/>
                      <w:iCs/>
                      <w:lang w:val="fr-FR"/>
                    </w:rPr>
                  </w:pPr>
                  <w:r w:rsidRPr="00ED6D85">
                    <w:rPr>
                      <w:rFonts w:cs="v4.2.0"/>
                      <w:i/>
                      <w:iCs/>
                      <w:lang w:val="fr-FR"/>
                    </w:rPr>
                    <w:t xml:space="preserve">Max(200, </w:t>
                  </w:r>
                  <w:proofErr w:type="spellStart"/>
                  <w:r w:rsidRPr="00ED6D85">
                    <w:rPr>
                      <w:rFonts w:cs="v4.2.0"/>
                      <w:i/>
                      <w:iCs/>
                      <w:lang w:val="fr-FR"/>
                    </w:rPr>
                    <w:t>Ceil</w:t>
                  </w:r>
                  <w:proofErr w:type="spellEnd"/>
                  <w:r w:rsidRPr="00ED6D85">
                    <w:rPr>
                      <w:rFonts w:cs="v4.2.0"/>
                      <w:i/>
                      <w:iCs/>
                      <w:lang w:val="fr-FR"/>
                    </w:rPr>
                    <w:t>(1.5</w:t>
                  </w:r>
                  <w:r w:rsidRPr="00ED6D85">
                    <w:rPr>
                      <w:i/>
                      <w:iCs/>
                      <w:lang w:val="fr-FR"/>
                    </w:rPr>
                    <w:t>×</w:t>
                  </w:r>
                  <w:r w:rsidRPr="00ED6D85">
                    <w:rPr>
                      <w:rFonts w:cs="v4.2.0"/>
                      <w:i/>
                      <w:iCs/>
                      <w:lang w:val="fr-FR"/>
                    </w:rPr>
                    <w:t>M</w:t>
                  </w:r>
                  <w:r w:rsidRPr="00ED6D85">
                    <w:rPr>
                      <w:rFonts w:cs="v4.2.0"/>
                      <w:i/>
                      <w:iCs/>
                      <w:vertAlign w:val="subscript"/>
                      <w:lang w:val="fr-FR"/>
                    </w:rPr>
                    <w:t>out</w:t>
                  </w:r>
                  <w:r w:rsidRPr="00ED6D85">
                    <w:rPr>
                      <w:i/>
                      <w:iCs/>
                      <w:lang w:val="fr-FR"/>
                    </w:rPr>
                    <w:t>×P×N</w:t>
                  </w:r>
                  <w:r w:rsidRPr="00ED6D85">
                    <w:rPr>
                      <w:rFonts w:cs="v4.2.0"/>
                      <w:i/>
                      <w:iCs/>
                      <w:lang w:val="fr-FR"/>
                    </w:rPr>
                    <w:t>)</w:t>
                  </w:r>
                  <w:r w:rsidRPr="00ED6D85">
                    <w:rPr>
                      <w:i/>
                      <w:iCs/>
                      <w:lang w:val="fr-FR"/>
                    </w:rPr>
                    <w:t xml:space="preserve">× </w:t>
                  </w:r>
                  <w:r w:rsidRPr="00ED6D85">
                    <w:rPr>
                      <w:rFonts w:cs="v4.2.0"/>
                      <w:i/>
                      <w:iCs/>
                      <w:lang w:val="fr-FR"/>
                    </w:rPr>
                    <w:t>Max(T</w:t>
                  </w:r>
                  <w:r w:rsidRPr="00ED6D85">
                    <w:rPr>
                      <w:rFonts w:cs="v4.2.0"/>
                      <w:i/>
                      <w:iCs/>
                      <w:vertAlign w:val="subscript"/>
                      <w:lang w:val="fr-FR"/>
                    </w:rPr>
                    <w:t>DRX</w:t>
                  </w:r>
                  <w:r w:rsidRPr="00ED6D85">
                    <w:rPr>
                      <w:rFonts w:cs="v4.2.0"/>
                      <w:i/>
                      <w:iCs/>
                      <w:lang w:val="fr-FR"/>
                    </w:rPr>
                    <w:t>, T</w:t>
                  </w:r>
                  <w:r w:rsidRPr="00ED6D85">
                    <w:rPr>
                      <w:rFonts w:cs="v4.2.0"/>
                      <w:i/>
                      <w:iCs/>
                      <w:vertAlign w:val="subscript"/>
                      <w:lang w:val="fr-FR"/>
                    </w:rPr>
                    <w:t>CSI-RS</w:t>
                  </w:r>
                  <w:r w:rsidRPr="00ED6D85">
                    <w:rPr>
                      <w:rFonts w:cs="v4.2.0"/>
                      <w:i/>
                      <w:iCs/>
                      <w:lang w:val="fr-FR"/>
                    </w:rPr>
                    <w:t>))</w:t>
                  </w:r>
                </w:p>
              </w:tc>
              <w:tc>
                <w:tcPr>
                  <w:tcW w:w="2961" w:type="dxa"/>
                  <w:shd w:val="clear" w:color="auto" w:fill="auto"/>
                </w:tcPr>
                <w:p w14:paraId="0D80B30A" w14:textId="77777777" w:rsidR="00ED6D85" w:rsidRPr="00ED6D85" w:rsidRDefault="00ED6D85" w:rsidP="00ED6D85">
                  <w:pPr>
                    <w:pStyle w:val="TAC"/>
                    <w:rPr>
                      <w:i/>
                      <w:iCs/>
                      <w:lang w:val="fr-FR"/>
                    </w:rPr>
                  </w:pPr>
                  <w:r w:rsidRPr="00ED6D85">
                    <w:rPr>
                      <w:rFonts w:cs="v4.2.0"/>
                      <w:i/>
                      <w:iCs/>
                      <w:lang w:val="fr-FR"/>
                    </w:rPr>
                    <w:t xml:space="preserve">Max(100, </w:t>
                  </w:r>
                  <w:proofErr w:type="spellStart"/>
                  <w:r w:rsidRPr="00ED6D85">
                    <w:rPr>
                      <w:rFonts w:cs="v4.2.0"/>
                      <w:i/>
                      <w:iCs/>
                      <w:lang w:val="fr-FR"/>
                    </w:rPr>
                    <w:t>Ceil</w:t>
                  </w:r>
                  <w:proofErr w:type="spellEnd"/>
                  <w:r w:rsidRPr="00ED6D85">
                    <w:rPr>
                      <w:rFonts w:cs="v4.2.0"/>
                      <w:i/>
                      <w:iCs/>
                      <w:lang w:val="fr-FR"/>
                    </w:rPr>
                    <w:t>(1.5</w:t>
                  </w:r>
                  <w:r w:rsidRPr="00ED6D85">
                    <w:rPr>
                      <w:i/>
                      <w:iCs/>
                      <w:lang w:val="fr-FR"/>
                    </w:rPr>
                    <w:t>×</w:t>
                  </w:r>
                  <w:r w:rsidRPr="00ED6D85">
                    <w:rPr>
                      <w:rFonts w:cs="v4.2.0"/>
                      <w:i/>
                      <w:iCs/>
                      <w:lang w:val="fr-FR"/>
                    </w:rPr>
                    <w:t>M</w:t>
                  </w:r>
                  <w:r w:rsidRPr="00ED6D85">
                    <w:rPr>
                      <w:rFonts w:cs="v4.2.0"/>
                      <w:i/>
                      <w:iCs/>
                      <w:vertAlign w:val="subscript"/>
                      <w:lang w:val="fr-FR"/>
                    </w:rPr>
                    <w:t>in</w:t>
                  </w:r>
                  <w:r w:rsidRPr="00ED6D85">
                    <w:rPr>
                      <w:i/>
                      <w:iCs/>
                      <w:lang w:val="fr-FR"/>
                    </w:rPr>
                    <w:t>×P×N</w:t>
                  </w:r>
                  <w:r w:rsidRPr="00ED6D85">
                    <w:rPr>
                      <w:rFonts w:cs="v4.2.0"/>
                      <w:i/>
                      <w:iCs/>
                      <w:lang w:val="fr-FR"/>
                    </w:rPr>
                    <w:t>)</w:t>
                  </w:r>
                  <w:r w:rsidRPr="00ED6D85">
                    <w:rPr>
                      <w:i/>
                      <w:iCs/>
                      <w:lang w:val="fr-FR"/>
                    </w:rPr>
                    <w:t xml:space="preserve">× </w:t>
                  </w:r>
                  <w:r w:rsidRPr="00ED6D85">
                    <w:rPr>
                      <w:rFonts w:cs="v4.2.0"/>
                      <w:i/>
                      <w:iCs/>
                      <w:lang w:val="fr-FR"/>
                    </w:rPr>
                    <w:t>Max(T</w:t>
                  </w:r>
                  <w:r w:rsidRPr="00ED6D85">
                    <w:rPr>
                      <w:rFonts w:cs="v4.2.0"/>
                      <w:i/>
                      <w:iCs/>
                      <w:vertAlign w:val="subscript"/>
                      <w:lang w:val="fr-FR"/>
                    </w:rPr>
                    <w:t>DRX</w:t>
                  </w:r>
                  <w:r w:rsidRPr="00ED6D85">
                    <w:rPr>
                      <w:rFonts w:cs="v4.2.0"/>
                      <w:i/>
                      <w:iCs/>
                      <w:lang w:val="fr-FR"/>
                    </w:rPr>
                    <w:t>, T</w:t>
                  </w:r>
                  <w:r w:rsidRPr="00ED6D85">
                    <w:rPr>
                      <w:rFonts w:cs="v4.2.0"/>
                      <w:i/>
                      <w:iCs/>
                      <w:vertAlign w:val="subscript"/>
                      <w:lang w:val="fr-FR"/>
                    </w:rPr>
                    <w:t>CSI-RS</w:t>
                  </w:r>
                  <w:r w:rsidRPr="00ED6D85">
                    <w:rPr>
                      <w:rFonts w:cs="v4.2.0"/>
                      <w:i/>
                      <w:iCs/>
                      <w:lang w:val="fr-FR"/>
                    </w:rPr>
                    <w:t>))</w:t>
                  </w:r>
                </w:p>
              </w:tc>
            </w:tr>
            <w:tr w:rsidR="00ED6D85" w:rsidRPr="00ED6D85" w14:paraId="7D4E892B" w14:textId="77777777" w:rsidTr="001C2795">
              <w:trPr>
                <w:jc w:val="center"/>
              </w:trPr>
              <w:tc>
                <w:tcPr>
                  <w:tcW w:w="3608" w:type="dxa"/>
                  <w:shd w:val="clear" w:color="auto" w:fill="auto"/>
                </w:tcPr>
                <w:p w14:paraId="349D85C0" w14:textId="77777777" w:rsidR="00ED6D85" w:rsidRPr="00ED6D85" w:rsidRDefault="00ED6D85" w:rsidP="00ED6D85">
                  <w:pPr>
                    <w:pStyle w:val="TAC"/>
                    <w:rPr>
                      <w:i/>
                      <w:iCs/>
                    </w:rPr>
                  </w:pPr>
                  <w:r w:rsidRPr="00ED6D85">
                    <w:rPr>
                      <w:i/>
                      <w:iCs/>
                    </w:rPr>
                    <w:t>DRX &gt; 320ms</w:t>
                  </w:r>
                </w:p>
              </w:tc>
              <w:tc>
                <w:tcPr>
                  <w:tcW w:w="3060" w:type="dxa"/>
                  <w:shd w:val="clear" w:color="auto" w:fill="auto"/>
                </w:tcPr>
                <w:p w14:paraId="1A20F84F" w14:textId="77777777" w:rsidR="00ED6D85" w:rsidRPr="00ED6D85" w:rsidRDefault="00ED6D85" w:rsidP="00ED6D85">
                  <w:pPr>
                    <w:pStyle w:val="TAC"/>
                    <w:rPr>
                      <w:i/>
                      <w:iCs/>
                      <w:lang w:val="fr-FR"/>
                    </w:rPr>
                  </w:pPr>
                  <w:proofErr w:type="spellStart"/>
                  <w:r w:rsidRPr="00ED6D85">
                    <w:rPr>
                      <w:rFonts w:cs="v4.2.0"/>
                      <w:i/>
                      <w:iCs/>
                      <w:lang w:val="fr-FR"/>
                    </w:rPr>
                    <w:t>Ceil</w:t>
                  </w:r>
                  <w:proofErr w:type="spellEnd"/>
                  <w:r w:rsidRPr="00ED6D85">
                    <w:rPr>
                      <w:rFonts w:cs="v4.2.0"/>
                      <w:i/>
                      <w:iCs/>
                      <w:lang w:val="fr-FR"/>
                    </w:rPr>
                    <w:t>(</w:t>
                  </w:r>
                  <w:proofErr w:type="spellStart"/>
                  <w:r w:rsidRPr="00ED6D85">
                    <w:rPr>
                      <w:rFonts w:cs="v4.2.0"/>
                      <w:i/>
                      <w:iCs/>
                      <w:lang w:val="fr-FR"/>
                    </w:rPr>
                    <w:t>M</w:t>
                  </w:r>
                  <w:r w:rsidRPr="00ED6D85">
                    <w:rPr>
                      <w:rFonts w:cs="v4.2.0"/>
                      <w:i/>
                      <w:iCs/>
                      <w:vertAlign w:val="subscript"/>
                      <w:lang w:val="fr-FR"/>
                    </w:rPr>
                    <w:t>out</w:t>
                  </w:r>
                  <w:r w:rsidRPr="00ED6D85">
                    <w:rPr>
                      <w:i/>
                      <w:iCs/>
                      <w:lang w:val="fr-FR"/>
                    </w:rPr>
                    <w:t>×P×N</w:t>
                  </w:r>
                  <w:proofErr w:type="spellEnd"/>
                  <w:r w:rsidRPr="00ED6D85">
                    <w:rPr>
                      <w:rFonts w:cs="v4.2.0"/>
                      <w:i/>
                      <w:iCs/>
                      <w:lang w:val="fr-FR"/>
                    </w:rPr>
                    <w:t xml:space="preserve">) </w:t>
                  </w:r>
                  <w:r w:rsidRPr="00ED6D85">
                    <w:rPr>
                      <w:i/>
                      <w:iCs/>
                      <w:lang w:val="fr-FR"/>
                    </w:rPr>
                    <w:t xml:space="preserve">× </w:t>
                  </w:r>
                  <w:r w:rsidRPr="00ED6D85">
                    <w:rPr>
                      <w:rFonts w:cs="v4.2.0"/>
                      <w:i/>
                      <w:iCs/>
                      <w:lang w:val="fr-FR"/>
                    </w:rPr>
                    <w:t>T</w:t>
                  </w:r>
                  <w:r w:rsidRPr="00ED6D85">
                    <w:rPr>
                      <w:rFonts w:cs="v4.2.0"/>
                      <w:i/>
                      <w:iCs/>
                      <w:vertAlign w:val="subscript"/>
                      <w:lang w:val="fr-FR"/>
                    </w:rPr>
                    <w:t>DRX</w:t>
                  </w:r>
                </w:p>
              </w:tc>
              <w:tc>
                <w:tcPr>
                  <w:tcW w:w="2961" w:type="dxa"/>
                  <w:shd w:val="clear" w:color="auto" w:fill="auto"/>
                </w:tcPr>
                <w:p w14:paraId="7DE2B534" w14:textId="77777777" w:rsidR="00ED6D85" w:rsidRPr="00ED6D85" w:rsidRDefault="00ED6D85" w:rsidP="00ED6D85">
                  <w:pPr>
                    <w:pStyle w:val="TAC"/>
                    <w:rPr>
                      <w:i/>
                      <w:iCs/>
                      <w:lang w:val="sv-SE"/>
                    </w:rPr>
                  </w:pPr>
                  <w:r w:rsidRPr="00ED6D85">
                    <w:rPr>
                      <w:rFonts w:cs="v4.2.0"/>
                      <w:i/>
                      <w:iCs/>
                      <w:lang w:val="sv-SE"/>
                    </w:rPr>
                    <w:t>Ceil(M</w:t>
                  </w:r>
                  <w:r w:rsidRPr="00ED6D85">
                    <w:rPr>
                      <w:rFonts w:cs="v4.2.0"/>
                      <w:i/>
                      <w:iCs/>
                      <w:vertAlign w:val="subscript"/>
                      <w:lang w:val="sv-SE"/>
                    </w:rPr>
                    <w:t>in</w:t>
                  </w:r>
                  <w:r w:rsidRPr="00ED6D85">
                    <w:rPr>
                      <w:i/>
                      <w:iCs/>
                      <w:lang w:val="sv-SE"/>
                    </w:rPr>
                    <w:t>×P×N</w:t>
                  </w:r>
                  <w:r w:rsidRPr="00ED6D85">
                    <w:rPr>
                      <w:rFonts w:cs="v4.2.0"/>
                      <w:i/>
                      <w:iCs/>
                      <w:lang w:val="sv-SE"/>
                    </w:rPr>
                    <w:t xml:space="preserve">) </w:t>
                  </w:r>
                  <w:r w:rsidRPr="00ED6D85">
                    <w:rPr>
                      <w:i/>
                      <w:iCs/>
                      <w:lang w:val="sv-SE"/>
                    </w:rPr>
                    <w:t xml:space="preserve">× </w:t>
                  </w:r>
                  <w:r w:rsidRPr="00ED6D85">
                    <w:rPr>
                      <w:rFonts w:cs="v4.2.0"/>
                      <w:i/>
                      <w:iCs/>
                      <w:lang w:val="sv-SE"/>
                    </w:rPr>
                    <w:t>T</w:t>
                  </w:r>
                  <w:r w:rsidRPr="00ED6D85">
                    <w:rPr>
                      <w:rFonts w:cs="v4.2.0"/>
                      <w:i/>
                      <w:iCs/>
                      <w:vertAlign w:val="subscript"/>
                      <w:lang w:val="sv-SE"/>
                    </w:rPr>
                    <w:t>DRX</w:t>
                  </w:r>
                </w:p>
              </w:tc>
            </w:tr>
            <w:tr w:rsidR="00ED6D85" w:rsidRPr="00ED6D85" w14:paraId="671C220E" w14:textId="77777777" w:rsidTr="001C2795">
              <w:trPr>
                <w:jc w:val="center"/>
              </w:trPr>
              <w:tc>
                <w:tcPr>
                  <w:tcW w:w="9629" w:type="dxa"/>
                  <w:gridSpan w:val="3"/>
                  <w:shd w:val="clear" w:color="auto" w:fill="auto"/>
                </w:tcPr>
                <w:p w14:paraId="48F12B6F" w14:textId="77777777" w:rsidR="00ED6D85" w:rsidRPr="00ED6D85" w:rsidRDefault="00ED6D85" w:rsidP="00ED6D85">
                  <w:pPr>
                    <w:pStyle w:val="TAN"/>
                    <w:rPr>
                      <w:i/>
                      <w:iCs/>
                    </w:rPr>
                  </w:pPr>
                  <w:r w:rsidRPr="00ED6D85">
                    <w:rPr>
                      <w:i/>
                      <w:iCs/>
                    </w:rPr>
                    <w:t>N</w:t>
                  </w:r>
                  <w:r w:rsidRPr="00ED6D85">
                    <w:rPr>
                      <w:rFonts w:eastAsia="Malgun Gothic"/>
                      <w:i/>
                      <w:iCs/>
                      <w:lang w:eastAsia="ko-KR"/>
                    </w:rPr>
                    <w:t>OTE</w:t>
                  </w:r>
                  <w:r w:rsidRPr="00ED6D85">
                    <w:rPr>
                      <w:i/>
                      <w:iCs/>
                    </w:rPr>
                    <w:t>:</w:t>
                  </w:r>
                  <w:r w:rsidRPr="00ED6D85">
                    <w:rPr>
                      <w:i/>
                      <w:iCs/>
                      <w:sz w:val="28"/>
                    </w:rPr>
                    <w:tab/>
                  </w:r>
                  <w:r w:rsidRPr="00ED6D85">
                    <w:rPr>
                      <w:i/>
                      <w:iCs/>
                    </w:rPr>
                    <w:t>T</w:t>
                  </w:r>
                  <w:r w:rsidRPr="00ED6D85">
                    <w:rPr>
                      <w:i/>
                      <w:iCs/>
                      <w:vertAlign w:val="subscript"/>
                    </w:rPr>
                    <w:t>CSI-RS</w:t>
                  </w:r>
                  <w:r w:rsidRPr="00ED6D85">
                    <w:rPr>
                      <w:i/>
                      <w:iCs/>
                    </w:rPr>
                    <w:t xml:space="preserve"> is the periodicity of the CSI-RS resource configured for RLM. The requirements in this table apply for </w:t>
                  </w:r>
                  <w:r w:rsidRPr="00ED6D85">
                    <w:rPr>
                      <w:rFonts w:cs="v4.2.0"/>
                      <w:i/>
                      <w:iCs/>
                    </w:rPr>
                    <w:t>T</w:t>
                  </w:r>
                  <w:r w:rsidRPr="00ED6D85">
                    <w:rPr>
                      <w:rFonts w:cs="v4.2.0"/>
                      <w:i/>
                      <w:iCs/>
                      <w:vertAlign w:val="subscript"/>
                    </w:rPr>
                    <w:t>CSI-RS</w:t>
                  </w:r>
                  <w:r w:rsidRPr="00ED6D85">
                    <w:rPr>
                      <w:i/>
                      <w:iCs/>
                    </w:rPr>
                    <w:t xml:space="preserve"> equal to 5 </w:t>
                  </w:r>
                  <w:proofErr w:type="spellStart"/>
                  <w:r w:rsidRPr="00ED6D85">
                    <w:rPr>
                      <w:i/>
                      <w:iCs/>
                    </w:rPr>
                    <w:t>ms</w:t>
                  </w:r>
                  <w:proofErr w:type="spellEnd"/>
                  <w:r w:rsidRPr="00ED6D85">
                    <w:rPr>
                      <w:i/>
                      <w:iCs/>
                    </w:rPr>
                    <w:t xml:space="preserve">, 10 </w:t>
                  </w:r>
                  <w:proofErr w:type="spellStart"/>
                  <w:r w:rsidRPr="00ED6D85">
                    <w:rPr>
                      <w:i/>
                      <w:iCs/>
                    </w:rPr>
                    <w:t>ms</w:t>
                  </w:r>
                  <w:proofErr w:type="spellEnd"/>
                  <w:r w:rsidRPr="00ED6D85">
                    <w:rPr>
                      <w:i/>
                      <w:iCs/>
                    </w:rPr>
                    <w:t xml:space="preserve">, 20 </w:t>
                  </w:r>
                  <w:proofErr w:type="spellStart"/>
                  <w:r w:rsidRPr="00ED6D85">
                    <w:rPr>
                      <w:i/>
                      <w:iCs/>
                    </w:rPr>
                    <w:t>ms</w:t>
                  </w:r>
                  <w:proofErr w:type="spellEnd"/>
                  <w:r w:rsidRPr="00ED6D85">
                    <w:rPr>
                      <w:i/>
                      <w:iCs/>
                    </w:rPr>
                    <w:t xml:space="preserve"> or 40 </w:t>
                  </w:r>
                  <w:proofErr w:type="spellStart"/>
                  <w:r w:rsidRPr="00ED6D85">
                    <w:rPr>
                      <w:i/>
                      <w:iCs/>
                    </w:rPr>
                    <w:t>ms</w:t>
                  </w:r>
                  <w:proofErr w:type="spellEnd"/>
                  <w:r w:rsidRPr="00ED6D85">
                    <w:rPr>
                      <w:i/>
                      <w:iCs/>
                    </w:rPr>
                    <w:t>. T</w:t>
                  </w:r>
                  <w:r w:rsidRPr="00ED6D85">
                    <w:rPr>
                      <w:i/>
                      <w:iCs/>
                      <w:vertAlign w:val="subscript"/>
                    </w:rPr>
                    <w:t>DRX</w:t>
                  </w:r>
                  <w:r w:rsidRPr="00ED6D85">
                    <w:rPr>
                      <w:i/>
                      <w:iCs/>
                    </w:rPr>
                    <w:t xml:space="preserve"> is the DRX cycle length.</w:t>
                  </w:r>
                </w:p>
              </w:tc>
            </w:tr>
          </w:tbl>
          <w:p w14:paraId="2D0D92DF" w14:textId="77777777" w:rsidR="00ED6D85" w:rsidRDefault="00ED6D85" w:rsidP="009A4164">
            <w:pPr>
              <w:rPr>
                <w:lang w:val="en-US"/>
              </w:rPr>
            </w:pPr>
          </w:p>
        </w:tc>
      </w:tr>
    </w:tbl>
    <w:p w14:paraId="4814DA25" w14:textId="77777777" w:rsidR="00FA6B86" w:rsidRDefault="00FA6B86" w:rsidP="009A4164">
      <w:pPr>
        <w:jc w:val="both"/>
        <w:rPr>
          <w:lang w:val="en-US"/>
        </w:rPr>
      </w:pPr>
    </w:p>
    <w:p w14:paraId="5065C7B2" w14:textId="12A65DC0" w:rsidR="00FA6B86" w:rsidRDefault="005F38BD" w:rsidP="009A4164">
      <w:pPr>
        <w:jc w:val="both"/>
        <w:rPr>
          <w:lang w:val="en-US"/>
        </w:rPr>
      </w:pPr>
      <w:r>
        <w:rPr>
          <w:lang w:val="en-US"/>
        </w:rPr>
        <w:t>In Rel-18 multi-Rx, it was agreed that beam sweeping factor reduction is up to UE capability. So, the beam sweeping factor N should still be kept in the evaluation period requirements.</w:t>
      </w:r>
      <w:r w:rsidR="004514F0">
        <w:rPr>
          <w:lang w:val="en-US"/>
        </w:rPr>
        <w:t xml:space="preserve"> The sharing factor P should also be kept as no enhancement on this is made</w:t>
      </w:r>
      <w:r w:rsidR="00223C86">
        <w:rPr>
          <w:lang w:val="en-US"/>
        </w:rPr>
        <w:t xml:space="preserve"> in the WI</w:t>
      </w:r>
      <w:r w:rsidR="004514F0">
        <w:rPr>
          <w:lang w:val="en-US"/>
        </w:rPr>
        <w:t xml:space="preserve">. </w:t>
      </w:r>
    </w:p>
    <w:p w14:paraId="15AF7FDE" w14:textId="35774BF2" w:rsidR="00366063" w:rsidRDefault="00223C86" w:rsidP="001D6F08">
      <w:pPr>
        <w:jc w:val="both"/>
      </w:pPr>
      <w:r>
        <w:rPr>
          <w:lang w:val="en-US"/>
        </w:rPr>
        <w:t>T</w:t>
      </w:r>
      <w:r w:rsidR="00D258D2">
        <w:rPr>
          <w:lang w:val="en-US"/>
        </w:rPr>
        <w:t xml:space="preserve">he evaluation period requirements are only specified for one RLM-RS under the assumption that the RLM-RS can always be measured except </w:t>
      </w:r>
      <w:r w:rsidR="00DC2479">
        <w:rPr>
          <w:lang w:val="en-US"/>
        </w:rPr>
        <w:t xml:space="preserve">over </w:t>
      </w:r>
      <w:r w:rsidR="00D258D2">
        <w:rPr>
          <w:lang w:val="en-US"/>
        </w:rPr>
        <w:t>the resource occasions shared for L3 measurements. If the RLM-RS is overlapped with a</w:t>
      </w:r>
      <w:r w:rsidR="00366063">
        <w:rPr>
          <w:lang w:val="en-US"/>
        </w:rPr>
        <w:t>n</w:t>
      </w:r>
      <w:r>
        <w:rPr>
          <w:lang w:val="en-US"/>
        </w:rPr>
        <w:t xml:space="preserve">other </w:t>
      </w:r>
      <w:r w:rsidR="00D258D2">
        <w:rPr>
          <w:lang w:val="en-US"/>
        </w:rPr>
        <w:t xml:space="preserve">RS for L1-measurement, e.g., </w:t>
      </w:r>
      <w:r w:rsidR="00DC2479">
        <w:rPr>
          <w:lang w:val="en-US"/>
        </w:rPr>
        <w:t>RLM/</w:t>
      </w:r>
      <w:r w:rsidR="00D258D2">
        <w:rPr>
          <w:lang w:val="en-US"/>
        </w:rPr>
        <w:t>BFD/CBD/L1-RSRP,</w:t>
      </w:r>
      <w:r w:rsidR="00366063">
        <w:rPr>
          <w:lang w:val="en-US"/>
        </w:rPr>
        <w:t xml:space="preserve"> the UE</w:t>
      </w:r>
      <w:r w:rsidR="00366063" w:rsidRPr="009C5807">
        <w:t xml:space="preserve"> is required to measure one but not both </w:t>
      </w:r>
      <w:r w:rsidR="00366063">
        <w:t>of the RLM-RS and the other L1-RS</w:t>
      </w:r>
      <w:r w:rsidR="00366063" w:rsidRPr="009C5807">
        <w:t>. Longer measurement period for</w:t>
      </w:r>
      <w:r w:rsidR="00366063">
        <w:t xml:space="preserve"> the RLM-RS</w:t>
      </w:r>
      <w:r w:rsidR="00366063" w:rsidRPr="009C5807">
        <w:t xml:space="preserve"> based RLM is expected, and no requirements are defined.</w:t>
      </w:r>
    </w:p>
    <w:p w14:paraId="3CFE43AB" w14:textId="1277C774" w:rsidR="00366063" w:rsidRDefault="00223C86" w:rsidP="001D6F08">
      <w:pPr>
        <w:jc w:val="both"/>
      </w:pPr>
      <w:r>
        <w:t xml:space="preserve">As discussed above, </w:t>
      </w:r>
      <w:r w:rsidR="00366063">
        <w:t xml:space="preserve">the existing </w:t>
      </w:r>
      <w:r w:rsidR="001D6F08">
        <w:t>requirements</w:t>
      </w:r>
      <w:r w:rsidR="00366063">
        <w:t xml:space="preserve"> structure </w:t>
      </w:r>
      <w:r w:rsidR="001D6F08">
        <w:t xml:space="preserve">for RLM and cell specific BFD/CBD </w:t>
      </w:r>
      <w:r w:rsidR="00366063">
        <w:t>should be reused</w:t>
      </w:r>
      <w:r>
        <w:t xml:space="preserve"> for multi-Rx operation</w:t>
      </w:r>
      <w:r w:rsidR="00366063">
        <w:t xml:space="preserve">. </w:t>
      </w:r>
      <w:r w:rsidR="002A0AF3">
        <w:t xml:space="preserve">It means the evaluation period requirements </w:t>
      </w:r>
      <w:r w:rsidR="001D6F08">
        <w:t>should be kept the same without introducing any new scaling parameter</w:t>
      </w:r>
      <w:r w:rsidR="005F45E1">
        <w:t xml:space="preserve"> as it is only for evaluation of one CSI-RS</w:t>
      </w:r>
      <w:r w:rsidR="001D6F08">
        <w:t xml:space="preserve">. The requirements for simultaneous reception of the RLM-RS and another L1-RS can be captured in the measurement restriction requirements. </w:t>
      </w:r>
    </w:p>
    <w:p w14:paraId="6DBD99CC" w14:textId="647074FF" w:rsidR="005F45E1" w:rsidRDefault="005F45E1" w:rsidP="005F45E1">
      <w:pPr>
        <w:jc w:val="both"/>
        <w:rPr>
          <w:b/>
          <w:bCs/>
          <w:i/>
          <w:iCs/>
          <w:lang w:val="en-US"/>
        </w:rPr>
      </w:pPr>
      <w:r>
        <w:rPr>
          <w:b/>
          <w:bCs/>
          <w:i/>
          <w:iCs/>
          <w:lang w:val="en-US"/>
        </w:rPr>
        <w:t xml:space="preserve">Proposal 2: The legacy evaluation period requirements for RLM and cell specific BFD/CBD measurements are reused for multi-Rx, i.e., no new scaling factor is introduced. </w:t>
      </w:r>
    </w:p>
    <w:p w14:paraId="5548867F" w14:textId="77777777" w:rsidR="005F45E1" w:rsidRPr="00366063" w:rsidRDefault="005F45E1" w:rsidP="001D6F08">
      <w:pPr>
        <w:jc w:val="both"/>
      </w:pPr>
    </w:p>
    <w:p w14:paraId="4A568548" w14:textId="562B7794" w:rsidR="005C6F5A" w:rsidRPr="00082D43" w:rsidRDefault="005C6F5A" w:rsidP="005C6F5A">
      <w:pPr>
        <w:pStyle w:val="2"/>
        <w:numPr>
          <w:ilvl w:val="0"/>
          <w:numId w:val="0"/>
        </w:numPr>
        <w:rPr>
          <w:sz w:val="22"/>
          <w:szCs w:val="22"/>
          <w:lang w:val="en-US"/>
        </w:rPr>
      </w:pPr>
      <w:r w:rsidRPr="00082D43">
        <w:rPr>
          <w:rFonts w:hint="eastAsia"/>
          <w:lang w:val="en-US"/>
        </w:rPr>
        <w:t>2</w:t>
      </w:r>
      <w:r w:rsidRPr="00082D43">
        <w:rPr>
          <w:lang w:val="en-US"/>
        </w:rPr>
        <w:t>.</w:t>
      </w:r>
      <w:r>
        <w:rPr>
          <w:lang w:val="en-US"/>
        </w:rPr>
        <w:t>2</w:t>
      </w:r>
      <w:r w:rsidRPr="00082D43">
        <w:rPr>
          <w:lang w:val="en-US"/>
        </w:rPr>
        <w:t xml:space="preserve"> </w:t>
      </w:r>
      <w:r w:rsidR="007359DF" w:rsidRPr="007359DF">
        <w:rPr>
          <w:lang w:val="en-US"/>
        </w:rPr>
        <w:t>TRP specific BFD/CBD</w:t>
      </w:r>
    </w:p>
    <w:p w14:paraId="7276AEA5" w14:textId="77777777" w:rsidR="003C0995" w:rsidRDefault="003C0995" w:rsidP="003C0995">
      <w:pPr>
        <w:rPr>
          <w:b/>
          <w:color w:val="000000" w:themeColor="text1"/>
          <w:u w:val="single"/>
          <w:lang w:eastAsia="ko-KR"/>
        </w:rPr>
      </w:pPr>
      <w:r>
        <w:rPr>
          <w:b/>
          <w:color w:val="000000" w:themeColor="text1"/>
          <w:u w:val="single"/>
          <w:lang w:eastAsia="ko-KR"/>
        </w:rPr>
        <w:t>Issue 2-2-1: TRP specific BFD/CBD requirements enhancement for multi-Rx</w:t>
      </w:r>
    </w:p>
    <w:tbl>
      <w:tblPr>
        <w:tblStyle w:val="afff5"/>
        <w:tblW w:w="0" w:type="auto"/>
        <w:tblInd w:w="0" w:type="dxa"/>
        <w:tblLook w:val="04A0" w:firstRow="1" w:lastRow="0" w:firstColumn="1" w:lastColumn="0" w:noHBand="0" w:noVBand="1"/>
      </w:tblPr>
      <w:tblGrid>
        <w:gridCol w:w="9630"/>
      </w:tblGrid>
      <w:tr w:rsidR="003C0995" w14:paraId="2AABC24D" w14:textId="77777777" w:rsidTr="003C0995">
        <w:tc>
          <w:tcPr>
            <w:tcW w:w="9630" w:type="dxa"/>
          </w:tcPr>
          <w:p w14:paraId="5BA17D29" w14:textId="7F4A32EB" w:rsidR="003C0995" w:rsidRPr="003C0995" w:rsidRDefault="003C0995" w:rsidP="003C0995">
            <w:pPr>
              <w:pStyle w:val="a3"/>
              <w:numPr>
                <w:ilvl w:val="0"/>
                <w:numId w:val="25"/>
              </w:numPr>
              <w:rPr>
                <w:color w:val="000000" w:themeColor="text1"/>
                <w:sz w:val="18"/>
                <w:szCs w:val="22"/>
              </w:rPr>
            </w:pPr>
            <w:r w:rsidRPr="003C0995">
              <w:rPr>
                <w:color w:val="000000" w:themeColor="text1"/>
                <w:sz w:val="18"/>
                <w:szCs w:val="22"/>
              </w:rPr>
              <w:t>Option 1:</w:t>
            </w:r>
          </w:p>
          <w:p w14:paraId="5D4B65C9" w14:textId="77777777" w:rsidR="003C0995" w:rsidRPr="003C0995" w:rsidRDefault="003C0995" w:rsidP="003C0995">
            <w:pPr>
              <w:pStyle w:val="a3"/>
              <w:numPr>
                <w:ilvl w:val="1"/>
                <w:numId w:val="25"/>
              </w:numPr>
              <w:rPr>
                <w:color w:val="000000" w:themeColor="text1"/>
                <w:sz w:val="18"/>
                <w:szCs w:val="22"/>
              </w:rPr>
            </w:pPr>
            <w:r w:rsidRPr="003C0995">
              <w:rPr>
                <w:color w:val="000000" w:themeColor="text1"/>
                <w:sz w:val="18"/>
                <w:szCs w:val="22"/>
              </w:rPr>
              <w:t>Consider P</w:t>
            </w:r>
            <w:r w:rsidRPr="003C0995">
              <w:rPr>
                <w:color w:val="000000" w:themeColor="text1"/>
                <w:sz w:val="18"/>
                <w:szCs w:val="22"/>
                <w:vertAlign w:val="subscript"/>
              </w:rPr>
              <w:t>TRP</w:t>
            </w:r>
            <w:r w:rsidRPr="003C0995">
              <w:rPr>
                <w:color w:val="000000" w:themeColor="text1"/>
                <w:sz w:val="18"/>
                <w:szCs w:val="22"/>
              </w:rPr>
              <w:t>=1 for the TRP specific BFD/CBD requirements for multi-Rx operation.</w:t>
            </w:r>
          </w:p>
          <w:p w14:paraId="308CAC55" w14:textId="77777777" w:rsidR="003C0995" w:rsidRPr="003C0995" w:rsidRDefault="003C0995" w:rsidP="003C0995">
            <w:pPr>
              <w:pStyle w:val="a3"/>
              <w:numPr>
                <w:ilvl w:val="2"/>
                <w:numId w:val="25"/>
              </w:numPr>
              <w:rPr>
                <w:color w:val="000000" w:themeColor="text1"/>
                <w:sz w:val="18"/>
                <w:szCs w:val="22"/>
              </w:rPr>
            </w:pPr>
            <w:r w:rsidRPr="003C0995">
              <w:rPr>
                <w:color w:val="000000" w:themeColor="text1"/>
                <w:sz w:val="18"/>
                <w:szCs w:val="22"/>
              </w:rPr>
              <w:t>For multi-DCI only.</w:t>
            </w:r>
          </w:p>
          <w:p w14:paraId="1FBC0A54" w14:textId="5C906099" w:rsidR="003C0995" w:rsidRPr="003C0995" w:rsidRDefault="003C0995" w:rsidP="003C0995">
            <w:pPr>
              <w:pStyle w:val="a3"/>
              <w:numPr>
                <w:ilvl w:val="0"/>
                <w:numId w:val="25"/>
              </w:numPr>
              <w:rPr>
                <w:color w:val="000000" w:themeColor="text1"/>
                <w:sz w:val="18"/>
                <w:szCs w:val="22"/>
              </w:rPr>
            </w:pPr>
            <w:r w:rsidRPr="003C0995">
              <w:rPr>
                <w:color w:val="000000" w:themeColor="text1"/>
                <w:sz w:val="18"/>
                <w:szCs w:val="22"/>
              </w:rPr>
              <w:t xml:space="preserve">Option 3: </w:t>
            </w:r>
          </w:p>
          <w:p w14:paraId="48B6DF92" w14:textId="01D75E60" w:rsidR="003C0995" w:rsidRDefault="003C0995" w:rsidP="003C0995">
            <w:pPr>
              <w:pStyle w:val="a3"/>
              <w:numPr>
                <w:ilvl w:val="1"/>
                <w:numId w:val="25"/>
              </w:numPr>
            </w:pPr>
            <w:r w:rsidRPr="003C0995">
              <w:rPr>
                <w:color w:val="000000" w:themeColor="text1"/>
                <w:sz w:val="18"/>
                <w:szCs w:val="22"/>
              </w:rPr>
              <w:t>Reuse R17 TRP specific BFD/CBD requirement for multi-RX operation.</w:t>
            </w:r>
          </w:p>
        </w:tc>
      </w:tr>
    </w:tbl>
    <w:p w14:paraId="25A045AF" w14:textId="6112FBE2" w:rsidR="00E86E7F" w:rsidRDefault="00E86E7F" w:rsidP="00B36726">
      <w:pPr>
        <w:jc w:val="both"/>
        <w:rPr>
          <w:lang w:val="en-US"/>
        </w:rPr>
      </w:pPr>
      <w:r>
        <w:rPr>
          <w:rFonts w:hint="eastAsia"/>
          <w:lang w:val="en-US"/>
        </w:rPr>
        <w:t>T</w:t>
      </w:r>
      <w:r>
        <w:rPr>
          <w:lang w:val="en-US"/>
        </w:rPr>
        <w:t xml:space="preserve">RP specific link recovery can be considered as useful procedure for supporting 4-layer MIMO in FR2. From </w:t>
      </w:r>
      <w:r w:rsidRPr="00022467">
        <w:rPr>
          <w:lang w:val="en-US"/>
        </w:rPr>
        <w:t>RAN1 design perspective</w:t>
      </w:r>
      <w:r>
        <w:rPr>
          <w:lang w:val="en-US"/>
        </w:rPr>
        <w:t>,</w:t>
      </w:r>
      <w:r w:rsidRPr="00022467">
        <w:rPr>
          <w:lang w:val="en-US"/>
        </w:rPr>
        <w:t xml:space="preserve"> </w:t>
      </w:r>
      <w:r>
        <w:rPr>
          <w:lang w:val="en-US"/>
        </w:rPr>
        <w:t>the</w:t>
      </w:r>
      <w:r w:rsidRPr="00022467">
        <w:rPr>
          <w:lang w:val="en-US"/>
        </w:rPr>
        <w:t xml:space="preserve"> UE is</w:t>
      </w:r>
      <w:r>
        <w:rPr>
          <w:lang w:val="en-US"/>
        </w:rPr>
        <w:t xml:space="preserve"> only required</w:t>
      </w:r>
      <w:r w:rsidRPr="00022467">
        <w:rPr>
          <w:lang w:val="en-US"/>
        </w:rPr>
        <w:t xml:space="preserve"> to measure BFD-RS resources in different sets in TDM manner.</w:t>
      </w:r>
      <w:r>
        <w:rPr>
          <w:lang w:val="en-US"/>
        </w:rPr>
        <w:t xml:space="preserve"> Existing requirements can already achieve the purpose. Therefore, enhancement on existing TRP specific link recovery requirements is not a must for supporting 4-layer MIMO in FR2. </w:t>
      </w:r>
    </w:p>
    <w:p w14:paraId="7B2A7935" w14:textId="77777777" w:rsidR="003C0995" w:rsidRDefault="00F66F53" w:rsidP="00B36726">
      <w:pPr>
        <w:jc w:val="both"/>
        <w:rPr>
          <w:lang w:val="en-US"/>
        </w:rPr>
      </w:pPr>
      <w:r>
        <w:rPr>
          <w:lang w:val="en-US"/>
        </w:rPr>
        <w:t xml:space="preserve">Enhancement on TRP specific </w:t>
      </w:r>
      <w:r w:rsidR="00296E94">
        <w:rPr>
          <w:lang w:val="en-US"/>
        </w:rPr>
        <w:t>link recovery</w:t>
      </w:r>
      <w:r w:rsidR="00E86E7F" w:rsidRPr="00022467">
        <w:rPr>
          <w:lang w:val="en-US"/>
        </w:rPr>
        <w:t xml:space="preserve"> requirements</w:t>
      </w:r>
      <w:r w:rsidR="009A50E0">
        <w:rPr>
          <w:lang w:val="en-US"/>
        </w:rPr>
        <w:t xml:space="preserve"> for multi-Rx capable UE</w:t>
      </w:r>
      <w:r w:rsidR="00E86E7F" w:rsidRPr="00022467">
        <w:rPr>
          <w:lang w:val="en-US"/>
        </w:rPr>
        <w:t xml:space="preserve"> </w:t>
      </w:r>
      <w:r w:rsidR="00296E94">
        <w:rPr>
          <w:lang w:val="en-US"/>
        </w:rPr>
        <w:t>can</w:t>
      </w:r>
      <w:r w:rsidR="00E86E7F" w:rsidRPr="00022467">
        <w:rPr>
          <w:lang w:val="en-US"/>
        </w:rPr>
        <w:t xml:space="preserve"> </w:t>
      </w:r>
      <w:r w:rsidR="003C0995">
        <w:rPr>
          <w:lang w:val="en-US"/>
        </w:rPr>
        <w:t xml:space="preserve">also </w:t>
      </w:r>
      <w:r w:rsidR="00E86E7F" w:rsidRPr="00022467">
        <w:rPr>
          <w:lang w:val="en-US"/>
        </w:rPr>
        <w:t>be considered</w:t>
      </w:r>
      <w:r w:rsidR="00296E94">
        <w:rPr>
          <w:lang w:val="en-US"/>
        </w:rPr>
        <w:t>, similar to</w:t>
      </w:r>
      <w:r w:rsidR="009A50E0">
        <w:rPr>
          <w:lang w:val="en-US"/>
        </w:rPr>
        <w:t xml:space="preserve"> enhancement on</w:t>
      </w:r>
      <w:r w:rsidR="00296E94">
        <w:rPr>
          <w:lang w:val="en-US"/>
        </w:rPr>
        <w:t xml:space="preserve"> RLM and legacy BFD/CBD</w:t>
      </w:r>
      <w:r w:rsidR="003C0995">
        <w:rPr>
          <w:lang w:val="en-US"/>
        </w:rPr>
        <w:t xml:space="preserve"> that Rx beam sweeping factor can be reduced based on UE capability</w:t>
      </w:r>
      <w:r w:rsidR="00296E94">
        <w:rPr>
          <w:lang w:val="en-US"/>
        </w:rPr>
        <w:t>.</w:t>
      </w:r>
      <w:r w:rsidR="00CB3D81">
        <w:rPr>
          <w:lang w:val="en-US"/>
        </w:rPr>
        <w:t xml:space="preserve"> </w:t>
      </w:r>
    </w:p>
    <w:p w14:paraId="0BAB0E08" w14:textId="64F01CB6" w:rsidR="00296E94" w:rsidRDefault="00296E94" w:rsidP="00B36726">
      <w:pPr>
        <w:jc w:val="both"/>
      </w:pPr>
      <w:r>
        <w:rPr>
          <w:rFonts w:hint="eastAsia"/>
          <w:lang w:val="en-US"/>
        </w:rPr>
        <w:t>I</w:t>
      </w:r>
      <w:r>
        <w:rPr>
          <w:lang w:val="en-US"/>
        </w:rPr>
        <w:t xml:space="preserve">n addition to beam sweeping factor reduction, there is a </w:t>
      </w:r>
      <w:r w:rsidR="00CB3D81">
        <w:rPr>
          <w:lang w:val="en-US"/>
        </w:rPr>
        <w:t xml:space="preserve">TRP </w:t>
      </w:r>
      <w:r>
        <w:rPr>
          <w:lang w:val="en-US"/>
        </w:rPr>
        <w:t xml:space="preserve">sharing factor </w:t>
      </w:r>
      <w:r>
        <w:t>P</w:t>
      </w:r>
      <w:r>
        <w:rPr>
          <w:sz w:val="13"/>
          <w:szCs w:val="13"/>
        </w:rPr>
        <w:t>TRP</w:t>
      </w:r>
      <w:r w:rsidRPr="00296E94">
        <w:rPr>
          <w:lang w:val="en-US"/>
        </w:rPr>
        <w:t xml:space="preserve"> </w:t>
      </w:r>
      <w:r>
        <w:rPr>
          <w:lang w:val="en-US"/>
        </w:rPr>
        <w:t>for measurements of</w:t>
      </w:r>
      <w:r w:rsidRPr="00296E94">
        <w:rPr>
          <w:lang w:val="en-US"/>
        </w:rPr>
        <w:t xml:space="preserve"> </w:t>
      </w:r>
      <w:r w:rsidRPr="00022467">
        <w:rPr>
          <w:lang w:val="en-US"/>
        </w:rPr>
        <w:t xml:space="preserve">two BFD-RS sets </w:t>
      </w:r>
      <w:r w:rsidR="00CB3D81">
        <w:rPr>
          <w:lang w:val="en-US"/>
        </w:rPr>
        <w:t xml:space="preserve">or two CBD-RS sets </w:t>
      </w:r>
      <w:r w:rsidRPr="00022467">
        <w:rPr>
          <w:lang w:val="en-US"/>
        </w:rPr>
        <w:t>on the overlapping resources in time</w:t>
      </w:r>
      <w:r>
        <w:rPr>
          <w:lang w:val="en-US"/>
        </w:rPr>
        <w:t xml:space="preserve">. </w:t>
      </w:r>
      <w:r w:rsidR="00CB3D81">
        <w:rPr>
          <w:lang w:val="en-US"/>
        </w:rPr>
        <w:t>For TRP specific BFD, i</w:t>
      </w:r>
      <w:r>
        <w:rPr>
          <w:lang w:val="en-US"/>
        </w:rPr>
        <w:t>n existing requirements t</w:t>
      </w:r>
      <w:r w:rsidR="00E86E7F">
        <w:t>he value of P</w:t>
      </w:r>
      <w:r w:rsidR="00E86E7F">
        <w:rPr>
          <w:sz w:val="13"/>
          <w:szCs w:val="13"/>
        </w:rPr>
        <w:t xml:space="preserve">TRP </w:t>
      </w:r>
      <w:r w:rsidR="00E86E7F">
        <w:t>is defined as 2 if SSB/CSI-RS resource</w:t>
      </w:r>
      <w:r w:rsidR="00CB3D81">
        <w:t>s</w:t>
      </w:r>
      <w:r w:rsidR="00E86E7F">
        <w:t xml:space="preserve"> in the two sets </w:t>
      </w:r>
      <w:r w:rsidR="00E86E7F">
        <w:rPr>
          <w:rFonts w:ascii="Cambria Math" w:hAnsi="Cambria Math" w:cs="Cambria Math"/>
        </w:rPr>
        <w:t>𝑞̅</w:t>
      </w:r>
      <w:r w:rsidR="00E86E7F">
        <w:rPr>
          <w:rFonts w:ascii="Cambria Math" w:hAnsi="Cambria Math" w:cs="Cambria Math"/>
          <w:sz w:val="14"/>
          <w:szCs w:val="14"/>
        </w:rPr>
        <w:t xml:space="preserve">0,0 </w:t>
      </w:r>
      <w:r w:rsidR="00E86E7F">
        <w:t xml:space="preserve">and </w:t>
      </w:r>
      <w:r w:rsidR="00E86E7F">
        <w:rPr>
          <w:rFonts w:ascii="Cambria Math" w:hAnsi="Cambria Math" w:cs="Cambria Math"/>
        </w:rPr>
        <w:t>𝑞̅</w:t>
      </w:r>
      <w:r w:rsidR="00E86E7F">
        <w:rPr>
          <w:rFonts w:ascii="Cambria Math" w:hAnsi="Cambria Math" w:cs="Cambria Math"/>
          <w:sz w:val="14"/>
          <w:szCs w:val="14"/>
        </w:rPr>
        <w:t xml:space="preserve">0,1 </w:t>
      </w:r>
      <w:r w:rsidR="00E86E7F">
        <w:t>are overlapped, else it is 1.</w:t>
      </w:r>
      <w:r w:rsidR="00CB3D81">
        <w:t xml:space="preserve"> </w:t>
      </w:r>
      <w:r w:rsidR="00CB3D81">
        <w:rPr>
          <w:lang w:val="en-US"/>
        </w:rPr>
        <w:t xml:space="preserve">For multi-Rx chain </w:t>
      </w:r>
      <w:r w:rsidR="009A50E0">
        <w:rPr>
          <w:lang w:val="en-US"/>
        </w:rPr>
        <w:t xml:space="preserve">capable </w:t>
      </w:r>
      <w:r w:rsidR="00CB3D81">
        <w:rPr>
          <w:lang w:val="en-US"/>
        </w:rPr>
        <w:t xml:space="preserve">UE, the TRP sharing factor can be reduced to 1 if the </w:t>
      </w:r>
      <w:r w:rsidR="00CB3D81">
        <w:t xml:space="preserve">SSB/CSI-RS resources in the two BFD-RS sets are overlapped in time and the two reference </w:t>
      </w:r>
      <w:r w:rsidR="00641E3F">
        <w:t>signals</w:t>
      </w:r>
      <w:r w:rsidR="00CB3D81">
        <w:t xml:space="preserve"> are from two directions with 2-AOA that the UE can receive simultaneously.</w:t>
      </w:r>
      <w:r w:rsidR="00E02292">
        <w:t xml:space="preserve"> Similar to RLM and cell specific BFD/CBD, the simultaneous measurement should be allowed based on UE capability.</w:t>
      </w:r>
    </w:p>
    <w:p w14:paraId="54CA741B" w14:textId="0A23C15B" w:rsidR="00E02292" w:rsidRDefault="00E02292" w:rsidP="00B36726">
      <w:pPr>
        <w:jc w:val="both"/>
      </w:pPr>
      <w:r>
        <w:rPr>
          <w:rFonts w:hint="eastAsia"/>
        </w:rPr>
        <w:lastRenderedPageBreak/>
        <w:t>I</w:t>
      </w:r>
      <w:r>
        <w:t>n the last meeting, condit</w:t>
      </w:r>
      <w:r w:rsidR="000A1E02">
        <w:t>i</w:t>
      </w:r>
      <w:r>
        <w:t>ons for</w:t>
      </w:r>
      <w:r w:rsidR="000A1E02" w:rsidRPr="000A1E02">
        <w:t xml:space="preserve"> scheduling restriction for L1 measurements relax</w:t>
      </w:r>
      <w:r w:rsidR="000A1E02">
        <w:t>ation(enhancement)</w:t>
      </w:r>
      <w:r w:rsidR="000A1E02" w:rsidRPr="000A1E02">
        <w:t xml:space="preserve"> for multi-Rx</w:t>
      </w:r>
      <w:r w:rsidR="000A1E02">
        <w:t xml:space="preserve"> were agreed.</w:t>
      </w:r>
    </w:p>
    <w:tbl>
      <w:tblPr>
        <w:tblStyle w:val="afff5"/>
        <w:tblW w:w="0" w:type="auto"/>
        <w:tblInd w:w="0" w:type="dxa"/>
        <w:tblLook w:val="04A0" w:firstRow="1" w:lastRow="0" w:firstColumn="1" w:lastColumn="0" w:noHBand="0" w:noVBand="1"/>
      </w:tblPr>
      <w:tblGrid>
        <w:gridCol w:w="9630"/>
      </w:tblGrid>
      <w:tr w:rsidR="00E02292" w14:paraId="247B16CE" w14:textId="77777777" w:rsidTr="00E02292">
        <w:tc>
          <w:tcPr>
            <w:tcW w:w="9630" w:type="dxa"/>
          </w:tcPr>
          <w:p w14:paraId="6BA64CC9" w14:textId="77777777" w:rsidR="00E02292" w:rsidRPr="00E02292" w:rsidRDefault="00E02292" w:rsidP="00E02292">
            <w:pPr>
              <w:pStyle w:val="a3"/>
              <w:numPr>
                <w:ilvl w:val="0"/>
                <w:numId w:val="25"/>
              </w:numPr>
              <w:ind w:left="720"/>
              <w:rPr>
                <w:i/>
                <w:iCs/>
                <w:color w:val="000000" w:themeColor="text1"/>
                <w:lang w:eastAsia="zh-CN"/>
              </w:rPr>
            </w:pPr>
            <w:r w:rsidRPr="00E02292">
              <w:rPr>
                <w:i/>
                <w:iCs/>
                <w:color w:val="000000" w:themeColor="text1"/>
                <w:lang w:eastAsia="zh-CN"/>
              </w:rPr>
              <w:t>In multi-TRP operation scenario, for the case PDCCH/PDSCHs are transmitted from two TRPs simultaneously, and CSI-RS is transmitted from anyone of the TRPs, scheduling restriction relaxation can be made for CSI-RS based L1 measurements with multi-Rx when following conditions are met</w:t>
            </w:r>
          </w:p>
          <w:p w14:paraId="65DC9F0C" w14:textId="77777777" w:rsidR="00E02292" w:rsidRPr="00E02292" w:rsidRDefault="00E02292" w:rsidP="00E02292">
            <w:pPr>
              <w:pStyle w:val="a3"/>
              <w:numPr>
                <w:ilvl w:val="1"/>
                <w:numId w:val="25"/>
              </w:numPr>
              <w:ind w:left="1440"/>
              <w:rPr>
                <w:i/>
                <w:iCs/>
                <w:color w:val="000000" w:themeColor="text1"/>
              </w:rPr>
            </w:pPr>
            <w:r w:rsidRPr="00E02292">
              <w:rPr>
                <w:b/>
                <w:bCs/>
                <w:i/>
                <w:iCs/>
                <w:color w:val="0070C0"/>
                <w:lang w:eastAsia="zh-CN"/>
              </w:rPr>
              <w:t></w:t>
            </w:r>
            <w:r w:rsidRPr="00E02292">
              <w:rPr>
                <w:b/>
                <w:bCs/>
                <w:i/>
                <w:iCs/>
                <w:color w:val="0070C0"/>
                <w:lang w:eastAsia="zh-CN"/>
              </w:rPr>
              <w:tab/>
            </w:r>
            <w:r w:rsidRPr="00E02292">
              <w:rPr>
                <w:i/>
                <w:iCs/>
                <w:color w:val="000000" w:themeColor="text1"/>
              </w:rPr>
              <w:t>The CSI-RS is not in a CSI-RS resource set with repetition ON</w:t>
            </w:r>
          </w:p>
          <w:p w14:paraId="5BCE7C14" w14:textId="77777777" w:rsidR="00E02292" w:rsidRPr="00E02292" w:rsidRDefault="00E02292" w:rsidP="00E02292">
            <w:pPr>
              <w:pStyle w:val="a3"/>
              <w:numPr>
                <w:ilvl w:val="1"/>
                <w:numId w:val="25"/>
              </w:numPr>
              <w:ind w:left="1440"/>
              <w:rPr>
                <w:i/>
                <w:iCs/>
                <w:color w:val="000000" w:themeColor="text1"/>
              </w:rPr>
            </w:pPr>
            <w:r w:rsidRPr="00E02292">
              <w:rPr>
                <w:i/>
                <w:iCs/>
                <w:color w:val="000000" w:themeColor="text1"/>
              </w:rPr>
              <w:t></w:t>
            </w:r>
            <w:r w:rsidRPr="00E02292">
              <w:rPr>
                <w:i/>
                <w:iCs/>
                <w:color w:val="000000" w:themeColor="text1"/>
              </w:rPr>
              <w:tab/>
              <w:t>The CSI-RS and one of the PDCCH/PDSCHs are transmitted through different TRPs at the same time</w:t>
            </w:r>
          </w:p>
          <w:p w14:paraId="1B7AFA9D" w14:textId="77777777" w:rsidR="00E02292" w:rsidRPr="00E02292" w:rsidRDefault="00E02292" w:rsidP="00E02292">
            <w:pPr>
              <w:pStyle w:val="a3"/>
              <w:numPr>
                <w:ilvl w:val="1"/>
                <w:numId w:val="25"/>
              </w:numPr>
              <w:ind w:left="1440"/>
              <w:rPr>
                <w:i/>
                <w:iCs/>
                <w:color w:val="000000" w:themeColor="text1"/>
              </w:rPr>
            </w:pPr>
            <w:r w:rsidRPr="00E02292">
              <w:rPr>
                <w:i/>
                <w:iCs/>
                <w:color w:val="000000" w:themeColor="text1"/>
              </w:rPr>
              <w:t></w:t>
            </w:r>
            <w:r w:rsidRPr="00E02292">
              <w:rPr>
                <w:i/>
                <w:iCs/>
                <w:color w:val="000000" w:themeColor="text1"/>
              </w:rPr>
              <w:tab/>
              <w:t>CSI-RS has same QCL source as the active TCI state of any one of the PDCCH/PDSCHs</w:t>
            </w:r>
          </w:p>
          <w:p w14:paraId="57ED095D" w14:textId="77777777" w:rsidR="00E02292" w:rsidRPr="00E02292" w:rsidRDefault="00E02292" w:rsidP="00E02292">
            <w:pPr>
              <w:pStyle w:val="a3"/>
              <w:numPr>
                <w:ilvl w:val="1"/>
                <w:numId w:val="25"/>
              </w:numPr>
              <w:ind w:left="1440"/>
              <w:rPr>
                <w:i/>
                <w:iCs/>
                <w:color w:val="000000" w:themeColor="text1"/>
              </w:rPr>
            </w:pPr>
            <w:r w:rsidRPr="00E02292">
              <w:rPr>
                <w:i/>
                <w:iCs/>
                <w:color w:val="000000" w:themeColor="text1"/>
              </w:rPr>
              <w:t></w:t>
            </w:r>
            <w:r w:rsidRPr="00E02292">
              <w:rPr>
                <w:i/>
                <w:iCs/>
                <w:color w:val="000000" w:themeColor="text1"/>
              </w:rPr>
              <w:tab/>
              <w:t>Resources of the active TCI states for the two PDCCHs or PDSCHs have been reported via GBBR in a pair</w:t>
            </w:r>
          </w:p>
          <w:p w14:paraId="47FEDD74" w14:textId="77777777" w:rsidR="00E02292" w:rsidRPr="004F041D" w:rsidRDefault="00E02292" w:rsidP="00E02292">
            <w:pPr>
              <w:pStyle w:val="a3"/>
              <w:numPr>
                <w:ilvl w:val="1"/>
                <w:numId w:val="25"/>
              </w:numPr>
              <w:ind w:left="1440"/>
            </w:pPr>
            <w:r w:rsidRPr="00E02292">
              <w:rPr>
                <w:i/>
                <w:iCs/>
                <w:color w:val="000000" w:themeColor="text1"/>
              </w:rPr>
              <w:t></w:t>
            </w:r>
            <w:r w:rsidRPr="00E02292">
              <w:rPr>
                <w:i/>
                <w:iCs/>
                <w:color w:val="000000" w:themeColor="text1"/>
              </w:rPr>
              <w:tab/>
              <w:t>UE is activated with multi-Rx operation</w:t>
            </w:r>
          </w:p>
          <w:p w14:paraId="542B8430" w14:textId="599D00E9" w:rsidR="004F041D" w:rsidRPr="00E02292" w:rsidRDefault="004F041D" w:rsidP="004F041D">
            <w:pPr>
              <w:pStyle w:val="a3"/>
              <w:numPr>
                <w:ilvl w:val="0"/>
                <w:numId w:val="25"/>
              </w:numPr>
              <w:ind w:left="720"/>
            </w:pPr>
            <w:r w:rsidRPr="004F041D">
              <w:rPr>
                <w:i/>
                <w:iCs/>
                <w:color w:val="000000" w:themeColor="text1"/>
                <w:lang w:eastAsia="zh-CN"/>
              </w:rPr>
              <w:t>For SSB based L1 measurements, scheduling restrictions relaxation is not considered for UE supporting Rel-18 multi-Rx capability.</w:t>
            </w:r>
          </w:p>
        </w:tc>
      </w:tr>
    </w:tbl>
    <w:p w14:paraId="0C07B2A4" w14:textId="305C5103" w:rsidR="00E02292" w:rsidRDefault="00E02292" w:rsidP="00B36726">
      <w:pPr>
        <w:jc w:val="both"/>
      </w:pPr>
    </w:p>
    <w:p w14:paraId="73993F0A" w14:textId="445586DB" w:rsidR="000A1E02" w:rsidRDefault="000A1E02" w:rsidP="00B36726">
      <w:pPr>
        <w:jc w:val="both"/>
      </w:pPr>
      <w:r>
        <w:rPr>
          <w:rFonts w:hint="eastAsia"/>
        </w:rPr>
        <w:t>S</w:t>
      </w:r>
      <w:r>
        <w:t xml:space="preserve">imilarly, enhancement on TRP sharing factor is also considered only for CSI-RS based TRP specific BFD/CBD when no Rx beam sweeping is needed for the measurement. The conditions can be defined as </w:t>
      </w:r>
      <w:r w:rsidR="002463F3">
        <w:t>below.</w:t>
      </w:r>
    </w:p>
    <w:p w14:paraId="3CC8DE1D" w14:textId="7D5A273D" w:rsidR="002463F3" w:rsidRPr="002463F3" w:rsidRDefault="002463F3" w:rsidP="002463F3">
      <w:pPr>
        <w:pStyle w:val="a3"/>
        <w:numPr>
          <w:ilvl w:val="0"/>
          <w:numId w:val="25"/>
        </w:numPr>
        <w:rPr>
          <w:color w:val="000000" w:themeColor="text1"/>
        </w:rPr>
      </w:pPr>
      <w:r w:rsidRPr="002463F3">
        <w:rPr>
          <w:color w:val="000000" w:themeColor="text1"/>
        </w:rPr>
        <w:t>The CSI-RS is not in a CSI-RS resource set with repetition ON</w:t>
      </w:r>
    </w:p>
    <w:p w14:paraId="00FDC113" w14:textId="5431C24C" w:rsidR="002463F3" w:rsidRPr="002463F3" w:rsidRDefault="00F7524C" w:rsidP="002463F3">
      <w:pPr>
        <w:pStyle w:val="a3"/>
        <w:numPr>
          <w:ilvl w:val="0"/>
          <w:numId w:val="25"/>
        </w:numPr>
        <w:rPr>
          <w:color w:val="000000" w:themeColor="text1"/>
        </w:rPr>
      </w:pPr>
      <w:r>
        <w:rPr>
          <w:color w:val="000000" w:themeColor="text1"/>
        </w:rPr>
        <w:t>T</w:t>
      </w:r>
      <w:r w:rsidR="002463F3" w:rsidRPr="002463F3">
        <w:rPr>
          <w:color w:val="000000" w:themeColor="text1"/>
        </w:rPr>
        <w:t xml:space="preserve">he </w:t>
      </w:r>
      <w:r w:rsidR="002463F3">
        <w:rPr>
          <w:color w:val="000000" w:themeColor="text1"/>
        </w:rPr>
        <w:t xml:space="preserve">two </w:t>
      </w:r>
      <w:r w:rsidR="002463F3" w:rsidRPr="002463F3">
        <w:rPr>
          <w:color w:val="000000" w:themeColor="text1"/>
        </w:rPr>
        <w:t>CSI-RS resources in</w:t>
      </w:r>
      <w:r w:rsidR="002463F3">
        <w:rPr>
          <w:color w:val="000000" w:themeColor="text1"/>
        </w:rPr>
        <w:t xml:space="preserve"> the</w:t>
      </w:r>
      <w:r w:rsidR="002463F3" w:rsidRPr="002463F3">
        <w:rPr>
          <w:color w:val="000000" w:themeColor="text1"/>
        </w:rPr>
        <w:t xml:space="preserve"> two sets q ̅_0,0 and q ̅_0,1for beam failure detection</w:t>
      </w:r>
      <w:r w:rsidR="002463F3">
        <w:rPr>
          <w:color w:val="000000" w:themeColor="text1"/>
        </w:rPr>
        <w:t xml:space="preserve"> </w:t>
      </w:r>
      <w:r>
        <w:rPr>
          <w:color w:val="000000" w:themeColor="text1"/>
        </w:rPr>
        <w:t>is</w:t>
      </w:r>
      <w:r w:rsidR="002463F3">
        <w:rPr>
          <w:color w:val="000000" w:themeColor="text1"/>
        </w:rPr>
        <w:t xml:space="preserve"> transmitted</w:t>
      </w:r>
      <w:r w:rsidR="002463F3" w:rsidRPr="002463F3">
        <w:rPr>
          <w:color w:val="000000" w:themeColor="text1"/>
        </w:rPr>
        <w:t xml:space="preserve"> through different TRPs at the same time</w:t>
      </w:r>
    </w:p>
    <w:p w14:paraId="21E4B4C5" w14:textId="51999F5A" w:rsidR="002463F3" w:rsidRPr="002463F3" w:rsidRDefault="002463F3" w:rsidP="002463F3">
      <w:pPr>
        <w:pStyle w:val="a3"/>
        <w:numPr>
          <w:ilvl w:val="0"/>
          <w:numId w:val="25"/>
        </w:numPr>
        <w:rPr>
          <w:color w:val="000000" w:themeColor="text1"/>
        </w:rPr>
      </w:pPr>
      <w:r>
        <w:t>T</w:t>
      </w:r>
      <w:r w:rsidRPr="00F00989">
        <w:t xml:space="preserve">he </w:t>
      </w:r>
      <w:r>
        <w:t xml:space="preserve">two </w:t>
      </w:r>
      <w:r w:rsidRPr="00F00989">
        <w:t>CSI-RS</w:t>
      </w:r>
      <w:r>
        <w:t xml:space="preserve"> resources</w:t>
      </w:r>
      <w:r w:rsidRPr="00F00989">
        <w:t xml:space="preserve"> </w:t>
      </w:r>
      <w:r w:rsidR="00F7524C">
        <w:t>are</w:t>
      </w:r>
      <w:r w:rsidRPr="00F00989">
        <w:t xml:space="preserve"> QCL-ed with QCL-</w:t>
      </w:r>
      <w:proofErr w:type="spellStart"/>
      <w:r w:rsidRPr="00F00989">
        <w:t>TypeD</w:t>
      </w:r>
      <w:proofErr w:type="spellEnd"/>
      <w:r w:rsidRPr="00F00989">
        <w:t xml:space="preserve"> with the RS</w:t>
      </w:r>
      <w:r w:rsidR="00F7524C">
        <w:t>s</w:t>
      </w:r>
      <w:r w:rsidRPr="00F00989">
        <w:t xml:space="preserve"> in the active TCI state</w:t>
      </w:r>
      <w:r w:rsidR="00F7524C">
        <w:t>s</w:t>
      </w:r>
      <w:r w:rsidRPr="00F00989">
        <w:t xml:space="preserve"> of </w:t>
      </w:r>
      <w:r w:rsidR="00F7524C">
        <w:t>two</w:t>
      </w:r>
      <w:r w:rsidRPr="00F00989">
        <w:t xml:space="preserve"> CORESET</w:t>
      </w:r>
      <w:r w:rsidR="00F7524C">
        <w:t>s with different Coreset pool index.</w:t>
      </w:r>
    </w:p>
    <w:p w14:paraId="5DF7AC41" w14:textId="5B11BBB8" w:rsidR="002463F3" w:rsidRPr="002463F3" w:rsidRDefault="002463F3" w:rsidP="002463F3">
      <w:pPr>
        <w:pStyle w:val="a3"/>
        <w:numPr>
          <w:ilvl w:val="0"/>
          <w:numId w:val="25"/>
        </w:numPr>
        <w:rPr>
          <w:color w:val="000000" w:themeColor="text1"/>
        </w:rPr>
      </w:pPr>
      <w:r w:rsidRPr="002463F3">
        <w:rPr>
          <w:color w:val="000000" w:themeColor="text1"/>
        </w:rPr>
        <w:t xml:space="preserve">Resources of the active TCI states for the two </w:t>
      </w:r>
      <w:r w:rsidR="00F7524C">
        <w:rPr>
          <w:color w:val="000000" w:themeColor="text1"/>
        </w:rPr>
        <w:t>CORESET</w:t>
      </w:r>
      <w:r w:rsidRPr="002463F3">
        <w:rPr>
          <w:color w:val="000000" w:themeColor="text1"/>
        </w:rPr>
        <w:t>s have been reported via GBBR in a pair</w:t>
      </w:r>
    </w:p>
    <w:p w14:paraId="019811EC" w14:textId="69235A90" w:rsidR="002463F3" w:rsidRPr="002463F3" w:rsidRDefault="002463F3" w:rsidP="002463F3">
      <w:pPr>
        <w:pStyle w:val="a3"/>
        <w:numPr>
          <w:ilvl w:val="0"/>
          <w:numId w:val="25"/>
        </w:numPr>
      </w:pPr>
      <w:r w:rsidRPr="002463F3">
        <w:rPr>
          <w:color w:val="000000" w:themeColor="text1"/>
        </w:rPr>
        <w:t>UE is activated with multi-Rx operation</w:t>
      </w:r>
    </w:p>
    <w:p w14:paraId="6D7904B0" w14:textId="77777777" w:rsidR="00E02292" w:rsidRPr="002463F3" w:rsidRDefault="00E02292" w:rsidP="00B36726">
      <w:pPr>
        <w:jc w:val="both"/>
        <w:rPr>
          <w:lang w:val="en-US"/>
        </w:rPr>
      </w:pPr>
    </w:p>
    <w:p w14:paraId="1B702651" w14:textId="35062271" w:rsidR="00F7524C" w:rsidRDefault="00F7524C" w:rsidP="00F7524C">
      <w:pPr>
        <w:jc w:val="both"/>
        <w:rPr>
          <w:b/>
          <w:bCs/>
          <w:i/>
          <w:iCs/>
        </w:rPr>
      </w:pPr>
      <w:r>
        <w:rPr>
          <w:b/>
          <w:bCs/>
          <w:i/>
          <w:iCs/>
          <w:lang w:val="en-US"/>
        </w:rPr>
        <w:t>Proposal 3</w:t>
      </w:r>
      <w:r w:rsidRPr="00CF2C51">
        <w:rPr>
          <w:b/>
          <w:bCs/>
          <w:i/>
          <w:iCs/>
          <w:lang w:val="en-US"/>
        </w:rPr>
        <w:t>:</w:t>
      </w:r>
      <w:r>
        <w:rPr>
          <w:lang w:val="en-US"/>
        </w:rPr>
        <w:t xml:space="preserve"> </w:t>
      </w:r>
      <w:r w:rsidRPr="00641E3F">
        <w:rPr>
          <w:b/>
          <w:bCs/>
          <w:i/>
          <w:iCs/>
          <w:color w:val="000000" w:themeColor="text1"/>
          <w:szCs w:val="24"/>
        </w:rPr>
        <w:t>Consider P</w:t>
      </w:r>
      <w:r w:rsidRPr="00641E3F">
        <w:rPr>
          <w:b/>
          <w:bCs/>
          <w:i/>
          <w:iCs/>
          <w:color w:val="000000" w:themeColor="text1"/>
          <w:szCs w:val="24"/>
          <w:vertAlign w:val="subscript"/>
        </w:rPr>
        <w:t>TRP</w:t>
      </w:r>
      <w:r w:rsidRPr="00641E3F">
        <w:rPr>
          <w:b/>
          <w:bCs/>
          <w:i/>
          <w:iCs/>
          <w:color w:val="000000" w:themeColor="text1"/>
          <w:szCs w:val="24"/>
        </w:rPr>
        <w:t xml:space="preserve">=1 for </w:t>
      </w:r>
      <w:r>
        <w:rPr>
          <w:b/>
          <w:bCs/>
          <w:i/>
          <w:iCs/>
          <w:color w:val="000000" w:themeColor="text1"/>
          <w:szCs w:val="24"/>
        </w:rPr>
        <w:t>CSI-RS based</w:t>
      </w:r>
      <w:r w:rsidRPr="00641E3F">
        <w:rPr>
          <w:b/>
          <w:bCs/>
          <w:i/>
          <w:iCs/>
          <w:color w:val="000000" w:themeColor="text1"/>
          <w:szCs w:val="24"/>
        </w:rPr>
        <w:t xml:space="preserve"> TRP specific BFD requirements for multi-Rx operation</w:t>
      </w:r>
      <w:r>
        <w:rPr>
          <w:b/>
          <w:bCs/>
          <w:i/>
          <w:iCs/>
          <w:color w:val="000000" w:themeColor="text1"/>
          <w:szCs w:val="24"/>
        </w:rPr>
        <w:t xml:space="preserve"> under following conditions</w:t>
      </w:r>
      <w:r>
        <w:rPr>
          <w:b/>
          <w:bCs/>
          <w:i/>
          <w:iCs/>
        </w:rPr>
        <w:t>,</w:t>
      </w:r>
    </w:p>
    <w:p w14:paraId="13CFDFAE" w14:textId="77777777" w:rsidR="00F7524C" w:rsidRPr="00F7524C" w:rsidRDefault="00F7524C" w:rsidP="00F7524C">
      <w:pPr>
        <w:pStyle w:val="a3"/>
        <w:numPr>
          <w:ilvl w:val="0"/>
          <w:numId w:val="25"/>
        </w:numPr>
        <w:rPr>
          <w:b/>
          <w:bCs/>
          <w:i/>
          <w:iCs/>
          <w:color w:val="000000" w:themeColor="text1"/>
        </w:rPr>
      </w:pPr>
      <w:r w:rsidRPr="00F7524C">
        <w:rPr>
          <w:b/>
          <w:bCs/>
          <w:i/>
          <w:iCs/>
          <w:color w:val="000000" w:themeColor="text1"/>
        </w:rPr>
        <w:t>The CSI-RS is not in a CSI-RS resource set with repetition ON</w:t>
      </w:r>
    </w:p>
    <w:p w14:paraId="28C4D288" w14:textId="77777777" w:rsidR="00F7524C" w:rsidRPr="00F7524C" w:rsidRDefault="00F7524C" w:rsidP="00F7524C">
      <w:pPr>
        <w:pStyle w:val="a3"/>
        <w:numPr>
          <w:ilvl w:val="0"/>
          <w:numId w:val="25"/>
        </w:numPr>
        <w:rPr>
          <w:b/>
          <w:bCs/>
          <w:i/>
          <w:iCs/>
          <w:color w:val="000000" w:themeColor="text1"/>
        </w:rPr>
      </w:pPr>
      <w:r w:rsidRPr="00F7524C">
        <w:rPr>
          <w:b/>
          <w:bCs/>
          <w:i/>
          <w:iCs/>
          <w:color w:val="000000" w:themeColor="text1"/>
        </w:rPr>
        <w:t>The two CSI-RS resources in the two sets q ̅_0,0 and q ̅_0,1for beam failure detection is transmitted through different TRPs at the same time</w:t>
      </w:r>
    </w:p>
    <w:p w14:paraId="21CD675A" w14:textId="77777777" w:rsidR="00F7524C" w:rsidRPr="00F7524C" w:rsidRDefault="00F7524C" w:rsidP="00F7524C">
      <w:pPr>
        <w:pStyle w:val="a3"/>
        <w:numPr>
          <w:ilvl w:val="0"/>
          <w:numId w:val="25"/>
        </w:numPr>
        <w:rPr>
          <w:b/>
          <w:bCs/>
          <w:i/>
          <w:iCs/>
          <w:color w:val="000000" w:themeColor="text1"/>
        </w:rPr>
      </w:pPr>
      <w:r w:rsidRPr="00F7524C">
        <w:rPr>
          <w:b/>
          <w:bCs/>
          <w:i/>
          <w:iCs/>
        </w:rPr>
        <w:t>The two CSI-RS resources are QCL-ed with QCL-</w:t>
      </w:r>
      <w:proofErr w:type="spellStart"/>
      <w:r w:rsidRPr="00F7524C">
        <w:rPr>
          <w:b/>
          <w:bCs/>
          <w:i/>
          <w:iCs/>
        </w:rPr>
        <w:t>TypeD</w:t>
      </w:r>
      <w:proofErr w:type="spellEnd"/>
      <w:r w:rsidRPr="00F7524C">
        <w:rPr>
          <w:b/>
          <w:bCs/>
          <w:i/>
          <w:iCs/>
        </w:rPr>
        <w:t xml:space="preserve"> with the RSs in the active TCI states of two CORESETs with different Coreset pool index.</w:t>
      </w:r>
    </w:p>
    <w:p w14:paraId="6002A728" w14:textId="77777777" w:rsidR="00F7524C" w:rsidRPr="00F7524C" w:rsidRDefault="00F7524C" w:rsidP="00F7524C">
      <w:pPr>
        <w:pStyle w:val="a3"/>
        <w:numPr>
          <w:ilvl w:val="0"/>
          <w:numId w:val="25"/>
        </w:numPr>
        <w:rPr>
          <w:b/>
          <w:bCs/>
          <w:i/>
          <w:iCs/>
          <w:color w:val="000000" w:themeColor="text1"/>
        </w:rPr>
      </w:pPr>
      <w:r w:rsidRPr="00F7524C">
        <w:rPr>
          <w:b/>
          <w:bCs/>
          <w:i/>
          <w:iCs/>
          <w:color w:val="000000" w:themeColor="text1"/>
        </w:rPr>
        <w:t>Resources of the active TCI states for the two CORESETs have been reported via GBBR in a pair</w:t>
      </w:r>
    </w:p>
    <w:p w14:paraId="60D3A3F6" w14:textId="77777777" w:rsidR="00F7524C" w:rsidRPr="00F7524C" w:rsidRDefault="00F7524C" w:rsidP="00F7524C">
      <w:pPr>
        <w:pStyle w:val="a3"/>
        <w:numPr>
          <w:ilvl w:val="0"/>
          <w:numId w:val="25"/>
        </w:numPr>
        <w:rPr>
          <w:b/>
          <w:bCs/>
          <w:i/>
          <w:iCs/>
        </w:rPr>
      </w:pPr>
      <w:r w:rsidRPr="00F7524C">
        <w:rPr>
          <w:b/>
          <w:bCs/>
          <w:i/>
          <w:iCs/>
          <w:color w:val="000000" w:themeColor="text1"/>
        </w:rPr>
        <w:t>UE is activated with multi-Rx operation</w:t>
      </w:r>
    </w:p>
    <w:p w14:paraId="0F1DD76C" w14:textId="77777777" w:rsidR="00F7524C" w:rsidRPr="00F7524C" w:rsidRDefault="00F7524C" w:rsidP="00F7524C">
      <w:pPr>
        <w:jc w:val="both"/>
        <w:rPr>
          <w:lang w:val="en-US"/>
        </w:rPr>
      </w:pPr>
    </w:p>
    <w:p w14:paraId="650D18AD" w14:textId="6BF870A4" w:rsidR="000A1E02" w:rsidRDefault="000A1E02" w:rsidP="000A1E02">
      <w:pPr>
        <w:jc w:val="both"/>
        <w:rPr>
          <w:lang w:val="en-US"/>
        </w:rPr>
      </w:pPr>
      <w:r>
        <w:rPr>
          <w:lang w:val="en-US"/>
        </w:rPr>
        <w:t xml:space="preserve">For TRP specific CBD, </w:t>
      </w:r>
      <w:r w:rsidR="00F7524C">
        <w:rPr>
          <w:lang w:val="en-US"/>
        </w:rPr>
        <w:t>the TRP sharing factor cannot be enhanced since beam sweeping is always needed.</w:t>
      </w:r>
    </w:p>
    <w:p w14:paraId="427893F7" w14:textId="60D3E195" w:rsidR="000A1E02" w:rsidRDefault="000A1E02" w:rsidP="000A1E02">
      <w:pPr>
        <w:jc w:val="both"/>
      </w:pPr>
      <w:r>
        <w:rPr>
          <w:b/>
          <w:bCs/>
          <w:i/>
          <w:iCs/>
          <w:lang w:val="en-US"/>
        </w:rPr>
        <w:t xml:space="preserve">Proposal </w:t>
      </w:r>
      <w:r w:rsidR="00F7524C">
        <w:rPr>
          <w:b/>
          <w:bCs/>
          <w:i/>
          <w:iCs/>
          <w:lang w:val="en-US"/>
        </w:rPr>
        <w:t>4</w:t>
      </w:r>
      <w:r w:rsidRPr="00CF2C51">
        <w:rPr>
          <w:b/>
          <w:bCs/>
          <w:i/>
          <w:iCs/>
          <w:lang w:val="en-US"/>
        </w:rPr>
        <w:t>:</w:t>
      </w:r>
      <w:r>
        <w:rPr>
          <w:lang w:val="en-US"/>
        </w:rPr>
        <w:t xml:space="preserve"> </w:t>
      </w:r>
      <w:r w:rsidR="00F7524C">
        <w:rPr>
          <w:b/>
          <w:bCs/>
          <w:i/>
          <w:iCs/>
          <w:color w:val="000000" w:themeColor="text1"/>
          <w:szCs w:val="24"/>
        </w:rPr>
        <w:t>TRP sharing factor fo</w:t>
      </w:r>
      <w:r w:rsidRPr="00641E3F">
        <w:rPr>
          <w:b/>
          <w:bCs/>
          <w:i/>
          <w:iCs/>
          <w:color w:val="000000" w:themeColor="text1"/>
          <w:szCs w:val="24"/>
        </w:rPr>
        <w:t>r TRP specific CBD requirements for multi-Rx operation</w:t>
      </w:r>
      <w:r>
        <w:rPr>
          <w:b/>
          <w:bCs/>
          <w:i/>
          <w:iCs/>
          <w:color w:val="000000" w:themeColor="text1"/>
          <w:szCs w:val="24"/>
        </w:rPr>
        <w:t xml:space="preserve"> </w:t>
      </w:r>
      <w:r w:rsidR="00F7524C">
        <w:rPr>
          <w:b/>
          <w:bCs/>
          <w:i/>
          <w:iCs/>
          <w:color w:val="000000" w:themeColor="text1"/>
          <w:szCs w:val="24"/>
        </w:rPr>
        <w:t>is not enhanced.</w:t>
      </w:r>
    </w:p>
    <w:p w14:paraId="7CC9CEBD" w14:textId="77777777" w:rsidR="000A1E02" w:rsidRPr="00F7524C" w:rsidRDefault="000A1E02" w:rsidP="00B36726">
      <w:pPr>
        <w:jc w:val="both"/>
      </w:pPr>
    </w:p>
    <w:p w14:paraId="27DDB7E8" w14:textId="72388F56" w:rsidR="003C0995" w:rsidRPr="003C0995" w:rsidRDefault="003C0995" w:rsidP="003C0995">
      <w:pPr>
        <w:rPr>
          <w:b/>
          <w:color w:val="000000" w:themeColor="text1"/>
          <w:u w:val="single"/>
          <w:lang w:eastAsia="ko-KR"/>
        </w:rPr>
      </w:pPr>
      <w:r>
        <w:rPr>
          <w:b/>
          <w:color w:val="000000" w:themeColor="text1"/>
          <w:u w:val="single"/>
          <w:lang w:eastAsia="ko-KR"/>
        </w:rPr>
        <w:t>Issue 2-2-2: Whether to enhance TRP specific CBD procedure</w:t>
      </w:r>
    </w:p>
    <w:tbl>
      <w:tblPr>
        <w:tblStyle w:val="afff5"/>
        <w:tblW w:w="0" w:type="auto"/>
        <w:tblInd w:w="0" w:type="dxa"/>
        <w:tblLook w:val="04A0" w:firstRow="1" w:lastRow="0" w:firstColumn="1" w:lastColumn="0" w:noHBand="0" w:noVBand="1"/>
      </w:tblPr>
      <w:tblGrid>
        <w:gridCol w:w="9630"/>
      </w:tblGrid>
      <w:tr w:rsidR="003C0995" w14:paraId="6C488E58" w14:textId="77777777" w:rsidTr="003C0995">
        <w:tc>
          <w:tcPr>
            <w:tcW w:w="9630" w:type="dxa"/>
          </w:tcPr>
          <w:p w14:paraId="2EF94A5C" w14:textId="78B754D5" w:rsidR="003C0995" w:rsidRPr="003C0995" w:rsidRDefault="003C0995" w:rsidP="003C0995">
            <w:pPr>
              <w:pStyle w:val="a3"/>
              <w:numPr>
                <w:ilvl w:val="0"/>
                <w:numId w:val="25"/>
              </w:numPr>
              <w:rPr>
                <w:color w:val="000000" w:themeColor="text1"/>
                <w:sz w:val="18"/>
                <w:szCs w:val="22"/>
              </w:rPr>
            </w:pPr>
            <w:r w:rsidRPr="003C0995">
              <w:rPr>
                <w:color w:val="000000" w:themeColor="text1"/>
                <w:sz w:val="18"/>
                <w:szCs w:val="22"/>
              </w:rPr>
              <w:lastRenderedPageBreak/>
              <w:t xml:space="preserve">Option 1: </w:t>
            </w:r>
          </w:p>
          <w:p w14:paraId="2CA6814B" w14:textId="77777777" w:rsidR="003C0995" w:rsidRPr="003C0995" w:rsidRDefault="003C0995" w:rsidP="003C0995">
            <w:pPr>
              <w:pStyle w:val="a3"/>
              <w:numPr>
                <w:ilvl w:val="1"/>
                <w:numId w:val="25"/>
              </w:numPr>
              <w:rPr>
                <w:color w:val="000000" w:themeColor="text1"/>
                <w:sz w:val="18"/>
                <w:szCs w:val="22"/>
              </w:rPr>
            </w:pPr>
            <w:r w:rsidRPr="003C0995">
              <w:rPr>
                <w:color w:val="000000" w:themeColor="text1"/>
                <w:sz w:val="18"/>
                <w:szCs w:val="22"/>
              </w:rPr>
              <w:t xml:space="preserve">It is proposed to make a decision if the issues </w:t>
            </w:r>
            <w:r w:rsidRPr="003C0995">
              <w:rPr>
                <w:bCs/>
                <w:iCs/>
                <w:sz w:val="18"/>
                <w:szCs w:val="22"/>
              </w:rPr>
              <w:t xml:space="preserve">in R4-2307348 </w:t>
            </w:r>
            <w:r w:rsidRPr="003C0995">
              <w:rPr>
                <w:color w:val="000000" w:themeColor="text1"/>
                <w:sz w:val="18"/>
                <w:szCs w:val="22"/>
              </w:rPr>
              <w:t>should be addressed to ensure system performance, and if the necessary requirements can be defined to ensure the expected UE behavior.</w:t>
            </w:r>
          </w:p>
          <w:p w14:paraId="0ABAD3DF" w14:textId="2C3E60D3" w:rsidR="003C0995" w:rsidRPr="003C0995" w:rsidRDefault="003C0995" w:rsidP="003C0995">
            <w:pPr>
              <w:pStyle w:val="a3"/>
              <w:numPr>
                <w:ilvl w:val="0"/>
                <w:numId w:val="25"/>
              </w:numPr>
              <w:rPr>
                <w:color w:val="000000" w:themeColor="text1"/>
                <w:sz w:val="18"/>
                <w:szCs w:val="22"/>
              </w:rPr>
            </w:pPr>
            <w:r w:rsidRPr="003C0995">
              <w:rPr>
                <w:rFonts w:hint="eastAsia"/>
                <w:color w:val="000000" w:themeColor="text1"/>
                <w:sz w:val="18"/>
                <w:szCs w:val="22"/>
              </w:rPr>
              <w:t>O</w:t>
            </w:r>
            <w:r w:rsidRPr="003C0995">
              <w:rPr>
                <w:color w:val="000000" w:themeColor="text1"/>
                <w:sz w:val="18"/>
                <w:szCs w:val="22"/>
              </w:rPr>
              <w:t>ption 2:</w:t>
            </w:r>
          </w:p>
          <w:p w14:paraId="3C5EB946" w14:textId="77777777" w:rsidR="003C0995" w:rsidRPr="003C0995" w:rsidRDefault="003C0995" w:rsidP="003C0995">
            <w:pPr>
              <w:pStyle w:val="a3"/>
              <w:numPr>
                <w:ilvl w:val="1"/>
                <w:numId w:val="25"/>
              </w:numPr>
              <w:overflowPunct w:val="0"/>
              <w:autoSpaceDE w:val="0"/>
              <w:autoSpaceDN w:val="0"/>
              <w:adjustRightInd w:val="0"/>
              <w:textAlignment w:val="baseline"/>
              <w:rPr>
                <w:color w:val="000000" w:themeColor="text1"/>
                <w:sz w:val="18"/>
                <w:szCs w:val="22"/>
              </w:rPr>
            </w:pPr>
            <w:r w:rsidRPr="003C0995">
              <w:rPr>
                <w:color w:val="000000" w:themeColor="text1"/>
                <w:sz w:val="18"/>
                <w:szCs w:val="22"/>
              </w:rPr>
              <w:t>For TRP specific link recovery, enhancement on BFD/CBD may be considered in Rel-19.</w:t>
            </w:r>
          </w:p>
          <w:p w14:paraId="18F6932A" w14:textId="70153DD0" w:rsidR="003C0995" w:rsidRPr="003C0995" w:rsidRDefault="003C0995" w:rsidP="003C0995">
            <w:pPr>
              <w:pStyle w:val="a3"/>
              <w:numPr>
                <w:ilvl w:val="0"/>
                <w:numId w:val="25"/>
              </w:numPr>
              <w:rPr>
                <w:color w:val="000000" w:themeColor="text1"/>
                <w:sz w:val="18"/>
                <w:szCs w:val="22"/>
              </w:rPr>
            </w:pPr>
            <w:r w:rsidRPr="003C0995">
              <w:rPr>
                <w:rFonts w:hint="eastAsia"/>
                <w:color w:val="000000" w:themeColor="text1"/>
                <w:sz w:val="18"/>
                <w:szCs w:val="22"/>
              </w:rPr>
              <w:t>O</w:t>
            </w:r>
            <w:r w:rsidRPr="003C0995">
              <w:rPr>
                <w:color w:val="000000" w:themeColor="text1"/>
                <w:sz w:val="18"/>
                <w:szCs w:val="22"/>
              </w:rPr>
              <w:t xml:space="preserve">ption 3: </w:t>
            </w:r>
          </w:p>
          <w:p w14:paraId="467878D7" w14:textId="77777777" w:rsidR="003C0995" w:rsidRPr="003C0995" w:rsidRDefault="003C0995" w:rsidP="003C0995">
            <w:pPr>
              <w:pStyle w:val="a3"/>
              <w:numPr>
                <w:ilvl w:val="1"/>
                <w:numId w:val="25"/>
              </w:numPr>
              <w:rPr>
                <w:color w:val="000000" w:themeColor="text1"/>
                <w:sz w:val="18"/>
                <w:szCs w:val="22"/>
              </w:rPr>
            </w:pPr>
            <w:r w:rsidRPr="003C0995">
              <w:rPr>
                <w:sz w:val="18"/>
                <w:szCs w:val="22"/>
              </w:rPr>
              <w:t>Proposal 4: Rel-17 TRP specific BFD/CBD procedure can resume the failure beam from each RSs set with different QCL type D from two TRPs. No new enhancement is needed for multi-Rx UEs.</w:t>
            </w:r>
          </w:p>
          <w:p w14:paraId="16C0ADFE" w14:textId="77777777" w:rsidR="003C0995" w:rsidRPr="003C0995" w:rsidRDefault="003C0995" w:rsidP="003C0995">
            <w:pPr>
              <w:pStyle w:val="a3"/>
              <w:numPr>
                <w:ilvl w:val="0"/>
                <w:numId w:val="25"/>
              </w:numPr>
              <w:rPr>
                <w:color w:val="000000" w:themeColor="text1"/>
                <w:sz w:val="18"/>
                <w:szCs w:val="22"/>
              </w:rPr>
            </w:pPr>
            <w:r w:rsidRPr="003C0995">
              <w:rPr>
                <w:color w:val="000000" w:themeColor="text1"/>
                <w:sz w:val="18"/>
                <w:szCs w:val="22"/>
              </w:rPr>
              <w:t>Option 4</w:t>
            </w:r>
          </w:p>
          <w:p w14:paraId="453A652F" w14:textId="7B23AD6F" w:rsidR="003C0995" w:rsidRDefault="003C0995" w:rsidP="003C0995">
            <w:pPr>
              <w:pStyle w:val="a3"/>
              <w:numPr>
                <w:ilvl w:val="1"/>
                <w:numId w:val="25"/>
              </w:numPr>
              <w:overflowPunct w:val="0"/>
              <w:autoSpaceDE w:val="0"/>
              <w:autoSpaceDN w:val="0"/>
              <w:adjustRightInd w:val="0"/>
              <w:textAlignment w:val="baseline"/>
            </w:pPr>
            <w:r w:rsidRPr="003C0995">
              <w:rPr>
                <w:rFonts w:eastAsiaTheme="minorEastAsia"/>
                <w:sz w:val="18"/>
                <w:szCs w:val="22"/>
              </w:rPr>
              <w:t>RAN4 to not consider simultaneously formed multiple UE Rx beam based RLM and BFD/CBD on multiple resources from two TRPs.</w:t>
            </w:r>
          </w:p>
        </w:tc>
      </w:tr>
    </w:tbl>
    <w:p w14:paraId="27D89B28" w14:textId="2AEF49A9" w:rsidR="009D4CCB" w:rsidRDefault="002D12E4" w:rsidP="00B36726">
      <w:pPr>
        <w:jc w:val="both"/>
        <w:rPr>
          <w:lang w:val="en-US"/>
        </w:rPr>
      </w:pPr>
      <w:r>
        <w:rPr>
          <w:lang w:val="en-US"/>
        </w:rPr>
        <w:t>Based on current TRP specific CBD design, it only needs to identify usable candidate beam per TRP.</w:t>
      </w:r>
      <w:r w:rsidRPr="00926BA8">
        <w:rPr>
          <w:lang w:val="en-US"/>
        </w:rPr>
        <w:t xml:space="preserve"> </w:t>
      </w:r>
      <w:r w:rsidR="00926BA8" w:rsidRPr="00926BA8">
        <w:rPr>
          <w:lang w:val="en-US"/>
        </w:rPr>
        <w:t xml:space="preserve">How NW can take advantage of TRP specific CBD is up to NW implementation. If enhancement </w:t>
      </w:r>
      <w:r>
        <w:rPr>
          <w:lang w:val="en-US"/>
        </w:rPr>
        <w:t xml:space="preserve">on TRP specific CBD </w:t>
      </w:r>
      <w:r w:rsidR="00926BA8" w:rsidRPr="00926BA8">
        <w:rPr>
          <w:lang w:val="en-US"/>
        </w:rPr>
        <w:t xml:space="preserve">is to be </w:t>
      </w:r>
      <w:r>
        <w:rPr>
          <w:lang w:val="en-US"/>
        </w:rPr>
        <w:t>considered</w:t>
      </w:r>
      <w:r w:rsidR="00926BA8" w:rsidRPr="00926BA8">
        <w:rPr>
          <w:lang w:val="en-US"/>
        </w:rPr>
        <w:t>, it needs RAN1 involvement</w:t>
      </w:r>
      <w:r w:rsidR="00926BA8">
        <w:rPr>
          <w:lang w:val="en-US"/>
        </w:rPr>
        <w:t xml:space="preserve">. </w:t>
      </w:r>
      <w:r>
        <w:rPr>
          <w:lang w:val="en-US"/>
        </w:rPr>
        <w:t xml:space="preserve">Even from RAN4 perspective, it is out of scope of this WI. </w:t>
      </w:r>
      <w:r w:rsidR="00721A16">
        <w:rPr>
          <w:lang w:val="en-US"/>
        </w:rPr>
        <w:t xml:space="preserve">Thus, </w:t>
      </w:r>
      <w:r w:rsidR="003C0995">
        <w:rPr>
          <w:lang w:val="en-US"/>
        </w:rPr>
        <w:t>TRP specific CBD procedure enhancement is not considered in this Rel-18 multi-Rx WI. I</w:t>
      </w:r>
      <w:r w:rsidR="00721A16">
        <w:rPr>
          <w:lang w:val="en-US"/>
        </w:rPr>
        <w:t xml:space="preserve">t is suggested to consider </w:t>
      </w:r>
      <w:r w:rsidR="003C0995">
        <w:rPr>
          <w:lang w:val="en-US"/>
        </w:rPr>
        <w:t>it</w:t>
      </w:r>
      <w:r w:rsidR="00721A16">
        <w:rPr>
          <w:lang w:val="en-US"/>
        </w:rPr>
        <w:t xml:space="preserve"> in Rel-19.</w:t>
      </w:r>
    </w:p>
    <w:p w14:paraId="512DAD8F" w14:textId="63FECC17" w:rsidR="00721A16" w:rsidRPr="00721A16" w:rsidRDefault="00721A16" w:rsidP="00721A16">
      <w:pPr>
        <w:rPr>
          <w:lang w:val="en-US"/>
        </w:rPr>
      </w:pPr>
      <w:r>
        <w:rPr>
          <w:b/>
          <w:bCs/>
          <w:i/>
          <w:iCs/>
          <w:lang w:val="en-US"/>
        </w:rPr>
        <w:t>Proposal</w:t>
      </w:r>
      <w:r w:rsidRPr="00CF2C51">
        <w:rPr>
          <w:b/>
          <w:bCs/>
          <w:i/>
          <w:iCs/>
          <w:lang w:val="en-US"/>
        </w:rPr>
        <w:t xml:space="preserve"> </w:t>
      </w:r>
      <w:r w:rsidR="003C0995">
        <w:rPr>
          <w:b/>
          <w:bCs/>
          <w:i/>
          <w:iCs/>
          <w:lang w:val="en-US"/>
        </w:rPr>
        <w:t>5</w:t>
      </w:r>
      <w:r w:rsidRPr="00CF2C51">
        <w:rPr>
          <w:b/>
          <w:bCs/>
          <w:i/>
          <w:iCs/>
          <w:lang w:val="en-US"/>
        </w:rPr>
        <w:t>:</w:t>
      </w:r>
      <w:r w:rsidRPr="000621BA">
        <w:rPr>
          <w:b/>
          <w:bCs/>
          <w:i/>
          <w:iCs/>
          <w:lang w:val="en-US"/>
        </w:rPr>
        <w:t xml:space="preserve"> </w:t>
      </w:r>
      <w:r>
        <w:rPr>
          <w:b/>
          <w:bCs/>
          <w:i/>
          <w:iCs/>
          <w:lang w:val="en-US"/>
        </w:rPr>
        <w:t>F</w:t>
      </w:r>
      <w:r w:rsidRPr="000621BA">
        <w:rPr>
          <w:b/>
          <w:bCs/>
          <w:i/>
          <w:iCs/>
          <w:lang w:val="en-US"/>
        </w:rPr>
        <w:t>or TRP specific link recovery</w:t>
      </w:r>
      <w:r>
        <w:rPr>
          <w:b/>
          <w:bCs/>
          <w:i/>
          <w:iCs/>
          <w:lang w:val="en-US"/>
        </w:rPr>
        <w:t>, enhancement on BFD/CBD may be considered in Rel-19.</w:t>
      </w:r>
    </w:p>
    <w:p w14:paraId="10B030CC" w14:textId="77777777" w:rsidR="009D4CCB" w:rsidRPr="000621BA" w:rsidRDefault="009D4CCB" w:rsidP="00B36726">
      <w:pPr>
        <w:jc w:val="both"/>
        <w:rPr>
          <w:lang w:val="en-US"/>
        </w:rPr>
      </w:pPr>
    </w:p>
    <w:p w14:paraId="46C5088F" w14:textId="77777777" w:rsidR="00CE5D0B" w:rsidRPr="001D2FBF" w:rsidRDefault="00CE5D0B" w:rsidP="001149A0">
      <w:pPr>
        <w:pStyle w:val="1"/>
        <w:numPr>
          <w:ilvl w:val="0"/>
          <w:numId w:val="23"/>
        </w:numPr>
        <w:tabs>
          <w:tab w:val="num" w:pos="432"/>
        </w:tabs>
        <w:spacing w:before="360" w:after="0"/>
        <w:ind w:left="357" w:hanging="357"/>
      </w:pPr>
      <w:r w:rsidRPr="001D2FBF">
        <w:t>Summary</w:t>
      </w:r>
    </w:p>
    <w:p w14:paraId="0FE6302B" w14:textId="121C92C8" w:rsidR="00CE5D0B" w:rsidRDefault="00CE5D0B" w:rsidP="00250FD7">
      <w:pPr>
        <w:spacing w:before="120" w:after="0"/>
      </w:pPr>
      <w:r w:rsidRPr="006138DA">
        <w:t xml:space="preserve">In this contribution, we </w:t>
      </w:r>
      <w:r w:rsidR="009E12A5">
        <w:t xml:space="preserve">further </w:t>
      </w:r>
      <w:r w:rsidRPr="006138DA">
        <w:t xml:space="preserve">provided </w:t>
      </w:r>
      <w:r w:rsidR="00C54E7E">
        <w:rPr>
          <w:lang w:val="en-US"/>
        </w:rPr>
        <w:t xml:space="preserve">views on </w:t>
      </w:r>
      <w:r w:rsidR="000621BA" w:rsidRPr="00CC765B">
        <w:rPr>
          <w:lang w:val="en-US"/>
        </w:rPr>
        <w:t>RLM and BFD/CBD requirements</w:t>
      </w:r>
      <w:r w:rsidR="001126D7">
        <w:rPr>
          <w:lang w:val="en-US"/>
        </w:rPr>
        <w:t xml:space="preserve"> for FR2 multi-Rx chain DL reception</w:t>
      </w:r>
      <w:r w:rsidRPr="006138DA">
        <w:t>.</w:t>
      </w:r>
      <w:bookmarkStart w:id="8" w:name="_Hlk23953093"/>
      <w:r w:rsidR="001126D7">
        <w:t xml:space="preserve"> Following proposals and observations are present.</w:t>
      </w:r>
    </w:p>
    <w:bookmarkEnd w:id="8"/>
    <w:p w14:paraId="5F204966" w14:textId="77777777" w:rsidR="0098473F" w:rsidRDefault="0098473F" w:rsidP="0098473F">
      <w:pPr>
        <w:jc w:val="both"/>
        <w:rPr>
          <w:b/>
          <w:bCs/>
          <w:i/>
          <w:iCs/>
          <w:lang w:val="en-US"/>
        </w:rPr>
      </w:pPr>
      <w:r>
        <w:rPr>
          <w:b/>
          <w:bCs/>
          <w:i/>
          <w:iCs/>
          <w:lang w:val="en-US"/>
        </w:rPr>
        <w:t xml:space="preserve">Proposal 1: The UE is able to perform RLM and cell specific BFD/CBD measurements on two overlapping RSs from different directions simultaneously under certain conditions. It is captured in the measurement restriction requirements. </w:t>
      </w:r>
    </w:p>
    <w:p w14:paraId="6F4CB952" w14:textId="77777777" w:rsidR="0098473F" w:rsidRDefault="0098473F" w:rsidP="0098473F">
      <w:pPr>
        <w:jc w:val="both"/>
        <w:rPr>
          <w:b/>
          <w:bCs/>
          <w:i/>
          <w:iCs/>
          <w:lang w:val="en-US"/>
        </w:rPr>
      </w:pPr>
      <w:r>
        <w:rPr>
          <w:b/>
          <w:bCs/>
          <w:i/>
          <w:iCs/>
          <w:lang w:val="en-US"/>
        </w:rPr>
        <w:t xml:space="preserve">Proposal 2: The legacy evaluation period requirements for RLM and cell specific BFD/CBD measurements are reused for multi-Rx, i.e., no new scaling factor is introduced. </w:t>
      </w:r>
    </w:p>
    <w:p w14:paraId="3CDFBAE2" w14:textId="77777777" w:rsidR="0098473F" w:rsidRDefault="0098473F" w:rsidP="0098473F">
      <w:pPr>
        <w:jc w:val="both"/>
        <w:rPr>
          <w:b/>
          <w:bCs/>
          <w:i/>
          <w:iCs/>
        </w:rPr>
      </w:pPr>
      <w:r>
        <w:rPr>
          <w:b/>
          <w:bCs/>
          <w:i/>
          <w:iCs/>
          <w:lang w:val="en-US"/>
        </w:rPr>
        <w:t>Proposal 3</w:t>
      </w:r>
      <w:r w:rsidRPr="00CF2C51">
        <w:rPr>
          <w:b/>
          <w:bCs/>
          <w:i/>
          <w:iCs/>
          <w:lang w:val="en-US"/>
        </w:rPr>
        <w:t>:</w:t>
      </w:r>
      <w:r>
        <w:rPr>
          <w:lang w:val="en-US"/>
        </w:rPr>
        <w:t xml:space="preserve"> </w:t>
      </w:r>
      <w:r w:rsidRPr="00641E3F">
        <w:rPr>
          <w:b/>
          <w:bCs/>
          <w:i/>
          <w:iCs/>
          <w:color w:val="000000" w:themeColor="text1"/>
          <w:szCs w:val="24"/>
        </w:rPr>
        <w:t>Consider P</w:t>
      </w:r>
      <w:r w:rsidRPr="00641E3F">
        <w:rPr>
          <w:b/>
          <w:bCs/>
          <w:i/>
          <w:iCs/>
          <w:color w:val="000000" w:themeColor="text1"/>
          <w:szCs w:val="24"/>
          <w:vertAlign w:val="subscript"/>
        </w:rPr>
        <w:t>TRP</w:t>
      </w:r>
      <w:r w:rsidRPr="00641E3F">
        <w:rPr>
          <w:b/>
          <w:bCs/>
          <w:i/>
          <w:iCs/>
          <w:color w:val="000000" w:themeColor="text1"/>
          <w:szCs w:val="24"/>
        </w:rPr>
        <w:t xml:space="preserve">=1 for </w:t>
      </w:r>
      <w:r>
        <w:rPr>
          <w:b/>
          <w:bCs/>
          <w:i/>
          <w:iCs/>
          <w:color w:val="000000" w:themeColor="text1"/>
          <w:szCs w:val="24"/>
        </w:rPr>
        <w:t>CSI-RS based</w:t>
      </w:r>
      <w:r w:rsidRPr="00641E3F">
        <w:rPr>
          <w:b/>
          <w:bCs/>
          <w:i/>
          <w:iCs/>
          <w:color w:val="000000" w:themeColor="text1"/>
          <w:szCs w:val="24"/>
        </w:rPr>
        <w:t xml:space="preserve"> TRP specific BFD requirements for multi-Rx operation</w:t>
      </w:r>
      <w:r>
        <w:rPr>
          <w:b/>
          <w:bCs/>
          <w:i/>
          <w:iCs/>
          <w:color w:val="000000" w:themeColor="text1"/>
          <w:szCs w:val="24"/>
        </w:rPr>
        <w:t xml:space="preserve"> under following conditions</w:t>
      </w:r>
      <w:r>
        <w:rPr>
          <w:b/>
          <w:bCs/>
          <w:i/>
          <w:iCs/>
        </w:rPr>
        <w:t>,</w:t>
      </w:r>
    </w:p>
    <w:p w14:paraId="6E114BD0" w14:textId="77777777" w:rsidR="0098473F" w:rsidRPr="00F7524C" w:rsidRDefault="0098473F" w:rsidP="0098473F">
      <w:pPr>
        <w:pStyle w:val="a3"/>
        <w:numPr>
          <w:ilvl w:val="0"/>
          <w:numId w:val="25"/>
        </w:numPr>
        <w:rPr>
          <w:b/>
          <w:bCs/>
          <w:i/>
          <w:iCs/>
          <w:color w:val="000000" w:themeColor="text1"/>
        </w:rPr>
      </w:pPr>
      <w:r w:rsidRPr="00F7524C">
        <w:rPr>
          <w:b/>
          <w:bCs/>
          <w:i/>
          <w:iCs/>
          <w:color w:val="000000" w:themeColor="text1"/>
        </w:rPr>
        <w:t>The CSI-RS is not in a CSI-RS resource set with repetition ON</w:t>
      </w:r>
    </w:p>
    <w:p w14:paraId="289650FE" w14:textId="77777777" w:rsidR="0098473F" w:rsidRPr="00F7524C" w:rsidRDefault="0098473F" w:rsidP="0098473F">
      <w:pPr>
        <w:pStyle w:val="a3"/>
        <w:numPr>
          <w:ilvl w:val="0"/>
          <w:numId w:val="25"/>
        </w:numPr>
        <w:rPr>
          <w:b/>
          <w:bCs/>
          <w:i/>
          <w:iCs/>
          <w:color w:val="000000" w:themeColor="text1"/>
        </w:rPr>
      </w:pPr>
      <w:r w:rsidRPr="00F7524C">
        <w:rPr>
          <w:b/>
          <w:bCs/>
          <w:i/>
          <w:iCs/>
          <w:color w:val="000000" w:themeColor="text1"/>
        </w:rPr>
        <w:t>The two CSI-RS resources in the two sets q ̅_0,0 and q ̅_0,1for beam failure detection is transmitted through different TRPs at the same time</w:t>
      </w:r>
    </w:p>
    <w:p w14:paraId="29ADDF71" w14:textId="77777777" w:rsidR="0098473F" w:rsidRPr="00F7524C" w:rsidRDefault="0098473F" w:rsidP="0098473F">
      <w:pPr>
        <w:pStyle w:val="a3"/>
        <w:numPr>
          <w:ilvl w:val="0"/>
          <w:numId w:val="25"/>
        </w:numPr>
        <w:rPr>
          <w:b/>
          <w:bCs/>
          <w:i/>
          <w:iCs/>
          <w:color w:val="000000" w:themeColor="text1"/>
        </w:rPr>
      </w:pPr>
      <w:r w:rsidRPr="00F7524C">
        <w:rPr>
          <w:b/>
          <w:bCs/>
          <w:i/>
          <w:iCs/>
        </w:rPr>
        <w:t>The two CSI-RS resources are QCL-ed with QCL-</w:t>
      </w:r>
      <w:proofErr w:type="spellStart"/>
      <w:r w:rsidRPr="00F7524C">
        <w:rPr>
          <w:b/>
          <w:bCs/>
          <w:i/>
          <w:iCs/>
        </w:rPr>
        <w:t>TypeD</w:t>
      </w:r>
      <w:proofErr w:type="spellEnd"/>
      <w:r w:rsidRPr="00F7524C">
        <w:rPr>
          <w:b/>
          <w:bCs/>
          <w:i/>
          <w:iCs/>
        </w:rPr>
        <w:t xml:space="preserve"> with the RSs in the active TCI states of two CORESETs with different Coreset pool index.</w:t>
      </w:r>
    </w:p>
    <w:p w14:paraId="0E61AA40" w14:textId="77777777" w:rsidR="0098473F" w:rsidRPr="00F7524C" w:rsidRDefault="0098473F" w:rsidP="0098473F">
      <w:pPr>
        <w:pStyle w:val="a3"/>
        <w:numPr>
          <w:ilvl w:val="0"/>
          <w:numId w:val="25"/>
        </w:numPr>
        <w:rPr>
          <w:b/>
          <w:bCs/>
          <w:i/>
          <w:iCs/>
          <w:color w:val="000000" w:themeColor="text1"/>
        </w:rPr>
      </w:pPr>
      <w:r w:rsidRPr="00F7524C">
        <w:rPr>
          <w:b/>
          <w:bCs/>
          <w:i/>
          <w:iCs/>
          <w:color w:val="000000" w:themeColor="text1"/>
        </w:rPr>
        <w:t>Resources of the active TCI states for the two CORESETs have been reported via GBBR in a pair</w:t>
      </w:r>
    </w:p>
    <w:p w14:paraId="53CD1591" w14:textId="77777777" w:rsidR="0098473F" w:rsidRPr="00F7524C" w:rsidRDefault="0098473F" w:rsidP="0098473F">
      <w:pPr>
        <w:pStyle w:val="a3"/>
        <w:numPr>
          <w:ilvl w:val="0"/>
          <w:numId w:val="25"/>
        </w:numPr>
        <w:rPr>
          <w:b/>
          <w:bCs/>
          <w:i/>
          <w:iCs/>
        </w:rPr>
      </w:pPr>
      <w:r w:rsidRPr="00F7524C">
        <w:rPr>
          <w:b/>
          <w:bCs/>
          <w:i/>
          <w:iCs/>
          <w:color w:val="000000" w:themeColor="text1"/>
        </w:rPr>
        <w:t>UE is activated with multi-Rx operation</w:t>
      </w:r>
    </w:p>
    <w:p w14:paraId="7973AC02" w14:textId="77777777" w:rsidR="0098473F" w:rsidRDefault="0098473F" w:rsidP="0098473F">
      <w:pPr>
        <w:pStyle w:val="a3"/>
        <w:numPr>
          <w:ilvl w:val="0"/>
          <w:numId w:val="25"/>
        </w:numPr>
        <w:jc w:val="both"/>
      </w:pPr>
      <w:r w:rsidRPr="0098473F">
        <w:rPr>
          <w:b/>
          <w:bCs/>
          <w:i/>
          <w:iCs/>
        </w:rPr>
        <w:t>Proposal 4:</w:t>
      </w:r>
      <w:r w:rsidRPr="0098473F">
        <w:t xml:space="preserve"> </w:t>
      </w:r>
      <w:r w:rsidRPr="0098473F">
        <w:rPr>
          <w:b/>
          <w:bCs/>
          <w:i/>
          <w:iCs/>
          <w:color w:val="000000" w:themeColor="text1"/>
        </w:rPr>
        <w:t>TRP sharing factor for TRP specific CBD requirements for multi-Rx operation is not enhanced.</w:t>
      </w:r>
    </w:p>
    <w:p w14:paraId="29CA597A" w14:textId="77777777" w:rsidR="0098473F" w:rsidRPr="00721A16" w:rsidRDefault="0098473F" w:rsidP="0098473F">
      <w:pPr>
        <w:rPr>
          <w:lang w:val="en-US"/>
        </w:rPr>
      </w:pPr>
      <w:r>
        <w:rPr>
          <w:b/>
          <w:bCs/>
          <w:i/>
          <w:iCs/>
          <w:lang w:val="en-US"/>
        </w:rPr>
        <w:t>Proposal</w:t>
      </w:r>
      <w:r w:rsidRPr="00CF2C51">
        <w:rPr>
          <w:b/>
          <w:bCs/>
          <w:i/>
          <w:iCs/>
          <w:lang w:val="en-US"/>
        </w:rPr>
        <w:t xml:space="preserve"> </w:t>
      </w:r>
      <w:r>
        <w:rPr>
          <w:b/>
          <w:bCs/>
          <w:i/>
          <w:iCs/>
          <w:lang w:val="en-US"/>
        </w:rPr>
        <w:t>5</w:t>
      </w:r>
      <w:r w:rsidRPr="00CF2C51">
        <w:rPr>
          <w:b/>
          <w:bCs/>
          <w:i/>
          <w:iCs/>
          <w:lang w:val="en-US"/>
        </w:rPr>
        <w:t>:</w:t>
      </w:r>
      <w:r w:rsidRPr="000621BA">
        <w:rPr>
          <w:b/>
          <w:bCs/>
          <w:i/>
          <w:iCs/>
          <w:lang w:val="en-US"/>
        </w:rPr>
        <w:t xml:space="preserve"> </w:t>
      </w:r>
      <w:r>
        <w:rPr>
          <w:b/>
          <w:bCs/>
          <w:i/>
          <w:iCs/>
          <w:lang w:val="en-US"/>
        </w:rPr>
        <w:t>F</w:t>
      </w:r>
      <w:r w:rsidRPr="000621BA">
        <w:rPr>
          <w:b/>
          <w:bCs/>
          <w:i/>
          <w:iCs/>
          <w:lang w:val="en-US"/>
        </w:rPr>
        <w:t>or TRP specific link recovery</w:t>
      </w:r>
      <w:r>
        <w:rPr>
          <w:b/>
          <w:bCs/>
          <w:i/>
          <w:iCs/>
          <w:lang w:val="en-US"/>
        </w:rPr>
        <w:t>, enhancement on BFD/CBD may be considered in Rel-19.</w:t>
      </w:r>
    </w:p>
    <w:p w14:paraId="16A3ED11" w14:textId="77777777" w:rsidR="0098473F" w:rsidRPr="0098473F" w:rsidRDefault="0098473F" w:rsidP="000D4E7D">
      <w:pPr>
        <w:rPr>
          <w:b/>
          <w:bCs/>
          <w:i/>
          <w:iCs/>
          <w:lang w:val="en-US"/>
        </w:rPr>
      </w:pPr>
    </w:p>
    <w:p w14:paraId="66FD8B8F" w14:textId="77777777" w:rsidR="00CE5D0B" w:rsidRPr="0064384A" w:rsidRDefault="00CE5D0B" w:rsidP="001149A0">
      <w:pPr>
        <w:pStyle w:val="a3"/>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5"/>
      <w:bookmarkEnd w:id="6"/>
    </w:p>
    <w:bookmarkEnd w:id="2"/>
    <w:bookmarkEnd w:id="3"/>
    <w:p w14:paraId="4E6B33A7" w14:textId="77777777" w:rsidR="00352B89" w:rsidRPr="00AB7E5F" w:rsidRDefault="00352B89" w:rsidP="00352B89">
      <w:pPr>
        <w:pStyle w:val="a3"/>
        <w:numPr>
          <w:ilvl w:val="0"/>
          <w:numId w:val="24"/>
        </w:numPr>
        <w:spacing w:before="240" w:after="0"/>
        <w:rPr>
          <w:szCs w:val="22"/>
        </w:rPr>
      </w:pPr>
      <w:r w:rsidRPr="00B12C82">
        <w:rPr>
          <w:rFonts w:eastAsia="MS Mincho"/>
          <w:bCs/>
          <w:kern w:val="2"/>
          <w:szCs w:val="18"/>
          <w:lang w:val="en-GB"/>
        </w:rPr>
        <w:t>R4-23</w:t>
      </w:r>
      <w:r>
        <w:rPr>
          <w:rFonts w:eastAsia="MS Mincho"/>
          <w:bCs/>
          <w:kern w:val="2"/>
          <w:szCs w:val="18"/>
          <w:lang w:val="en-GB"/>
        </w:rPr>
        <w:t>10046</w:t>
      </w:r>
      <w:r w:rsidRPr="00B12C82">
        <w:rPr>
          <w:rFonts w:eastAsia="MS Mincho"/>
          <w:bCs/>
          <w:kern w:val="2"/>
          <w:szCs w:val="18"/>
          <w:lang w:val="en-GB"/>
        </w:rPr>
        <w:tab/>
        <w:t>WF on NR FR2 multi-Rx chain DL reception RRM requirements (part 1)</w:t>
      </w:r>
      <w:r>
        <w:rPr>
          <w:rFonts w:eastAsia="MS Mincho"/>
          <w:bCs/>
          <w:kern w:val="2"/>
          <w:szCs w:val="18"/>
          <w:lang w:val="en-GB"/>
        </w:rPr>
        <w:t>,</w:t>
      </w:r>
      <w:r w:rsidRPr="00B12C82">
        <w:rPr>
          <w:rFonts w:eastAsia="MS Mincho"/>
          <w:bCs/>
          <w:kern w:val="2"/>
          <w:szCs w:val="18"/>
          <w:lang w:val="en-GB"/>
        </w:rPr>
        <w:t xml:space="preserve"> vivo</w:t>
      </w:r>
    </w:p>
    <w:sectPr w:rsidR="00352B89" w:rsidRPr="00AB7E5F">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7A9E6" w14:textId="77777777" w:rsidR="00C63468" w:rsidRDefault="00C63468">
      <w:pPr>
        <w:spacing w:after="0"/>
      </w:pPr>
      <w:r>
        <w:separator/>
      </w:r>
    </w:p>
  </w:endnote>
  <w:endnote w:type="continuationSeparator" w:id="0">
    <w:p w14:paraId="10D7AFF7" w14:textId="77777777" w:rsidR="00C63468" w:rsidRDefault="00C634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Yu Gothic"/>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notTrueType/>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B5C78" w14:textId="77777777" w:rsidR="00C63468" w:rsidRDefault="00C63468">
      <w:pPr>
        <w:spacing w:after="0"/>
      </w:pPr>
      <w:r>
        <w:separator/>
      </w:r>
    </w:p>
  </w:footnote>
  <w:footnote w:type="continuationSeparator" w:id="0">
    <w:p w14:paraId="40ECE474" w14:textId="77777777" w:rsidR="00C63468" w:rsidRDefault="00C6346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7"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2078940763">
    <w:abstractNumId w:val="0"/>
  </w:num>
  <w:num w:numId="2" w16cid:durableId="1326860623">
    <w:abstractNumId w:val="1"/>
  </w:num>
  <w:num w:numId="3" w16cid:durableId="221865419">
    <w:abstractNumId w:val="2"/>
  </w:num>
  <w:num w:numId="4" w16cid:durableId="1512184852">
    <w:abstractNumId w:val="3"/>
  </w:num>
  <w:num w:numId="5" w16cid:durableId="1600602459">
    <w:abstractNumId w:val="4"/>
  </w:num>
  <w:num w:numId="6" w16cid:durableId="1970281146">
    <w:abstractNumId w:val="5"/>
  </w:num>
  <w:num w:numId="7" w16cid:durableId="2128238218">
    <w:abstractNumId w:val="6"/>
  </w:num>
  <w:num w:numId="8" w16cid:durableId="796335858">
    <w:abstractNumId w:val="7"/>
  </w:num>
  <w:num w:numId="9" w16cid:durableId="1417290364">
    <w:abstractNumId w:val="8"/>
  </w:num>
  <w:num w:numId="10" w16cid:durableId="346949218">
    <w:abstractNumId w:val="9"/>
  </w:num>
  <w:num w:numId="11" w16cid:durableId="511382416">
    <w:abstractNumId w:val="10"/>
  </w:num>
  <w:num w:numId="12" w16cid:durableId="511800399">
    <w:abstractNumId w:val="11"/>
  </w:num>
  <w:num w:numId="13" w16cid:durableId="1504658670">
    <w:abstractNumId w:val="12"/>
  </w:num>
  <w:num w:numId="14" w16cid:durableId="438188426">
    <w:abstractNumId w:val="13"/>
  </w:num>
  <w:num w:numId="15" w16cid:durableId="647637796">
    <w:abstractNumId w:val="14"/>
  </w:num>
  <w:num w:numId="16" w16cid:durableId="1029455899">
    <w:abstractNumId w:val="15"/>
  </w:num>
  <w:num w:numId="17" w16cid:durableId="49312391">
    <w:abstractNumId w:val="16"/>
  </w:num>
  <w:num w:numId="18" w16cid:durableId="1757941395">
    <w:abstractNumId w:val="17"/>
  </w:num>
  <w:num w:numId="19" w16cid:durableId="1476219180">
    <w:abstractNumId w:val="18"/>
  </w:num>
  <w:num w:numId="20" w16cid:durableId="1221869374">
    <w:abstractNumId w:val="22"/>
  </w:num>
  <w:num w:numId="21" w16cid:durableId="1820078503">
    <w:abstractNumId w:val="25"/>
  </w:num>
  <w:num w:numId="22" w16cid:durableId="53436028">
    <w:abstractNumId w:val="23"/>
  </w:num>
  <w:num w:numId="23" w16cid:durableId="1345088911">
    <w:abstractNumId w:val="27"/>
  </w:num>
  <w:num w:numId="24" w16cid:durableId="1354380123">
    <w:abstractNumId w:val="21"/>
  </w:num>
  <w:num w:numId="25" w16cid:durableId="1500464458">
    <w:abstractNumId w:val="24"/>
  </w:num>
  <w:num w:numId="26" w16cid:durableId="1759907304">
    <w:abstractNumId w:val="26"/>
  </w:num>
  <w:num w:numId="27" w16cid:durableId="1791432919">
    <w:abstractNumId w:val="22"/>
  </w:num>
  <w:num w:numId="28" w16cid:durableId="899514078">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03A"/>
    <w:rsid w:val="0000484F"/>
    <w:rsid w:val="00004D02"/>
    <w:rsid w:val="00006056"/>
    <w:rsid w:val="0000692A"/>
    <w:rsid w:val="000075C3"/>
    <w:rsid w:val="00007F5B"/>
    <w:rsid w:val="00011C99"/>
    <w:rsid w:val="0001319B"/>
    <w:rsid w:val="00013E73"/>
    <w:rsid w:val="00014662"/>
    <w:rsid w:val="000146BD"/>
    <w:rsid w:val="00014CC0"/>
    <w:rsid w:val="000156AB"/>
    <w:rsid w:val="00016EDA"/>
    <w:rsid w:val="00016EF5"/>
    <w:rsid w:val="00017E8B"/>
    <w:rsid w:val="000206F6"/>
    <w:rsid w:val="00020809"/>
    <w:rsid w:val="00021583"/>
    <w:rsid w:val="00022257"/>
    <w:rsid w:val="00023CA7"/>
    <w:rsid w:val="00023FA2"/>
    <w:rsid w:val="00024117"/>
    <w:rsid w:val="0002464A"/>
    <w:rsid w:val="00025AE0"/>
    <w:rsid w:val="00025C0A"/>
    <w:rsid w:val="0002666A"/>
    <w:rsid w:val="0002702B"/>
    <w:rsid w:val="00027D29"/>
    <w:rsid w:val="00027F31"/>
    <w:rsid w:val="0003150A"/>
    <w:rsid w:val="0003334B"/>
    <w:rsid w:val="0003411D"/>
    <w:rsid w:val="00034F82"/>
    <w:rsid w:val="00035EEC"/>
    <w:rsid w:val="00037527"/>
    <w:rsid w:val="00040D2D"/>
    <w:rsid w:val="0004158C"/>
    <w:rsid w:val="00041873"/>
    <w:rsid w:val="00041A13"/>
    <w:rsid w:val="00042C3F"/>
    <w:rsid w:val="00044131"/>
    <w:rsid w:val="00045F31"/>
    <w:rsid w:val="0004736B"/>
    <w:rsid w:val="00050FCB"/>
    <w:rsid w:val="0005211B"/>
    <w:rsid w:val="00053212"/>
    <w:rsid w:val="000543B3"/>
    <w:rsid w:val="000557C6"/>
    <w:rsid w:val="00061D80"/>
    <w:rsid w:val="00062173"/>
    <w:rsid w:val="000621BA"/>
    <w:rsid w:val="00062C8D"/>
    <w:rsid w:val="00062EAC"/>
    <w:rsid w:val="00063F7C"/>
    <w:rsid w:val="0006461E"/>
    <w:rsid w:val="000650D0"/>
    <w:rsid w:val="00066D3B"/>
    <w:rsid w:val="00066F42"/>
    <w:rsid w:val="0007009F"/>
    <w:rsid w:val="00071E1B"/>
    <w:rsid w:val="00073FB6"/>
    <w:rsid w:val="00074AC8"/>
    <w:rsid w:val="00075221"/>
    <w:rsid w:val="00075EF6"/>
    <w:rsid w:val="000767D5"/>
    <w:rsid w:val="00076868"/>
    <w:rsid w:val="00076D61"/>
    <w:rsid w:val="00076E28"/>
    <w:rsid w:val="00077D2F"/>
    <w:rsid w:val="0008083A"/>
    <w:rsid w:val="00082D43"/>
    <w:rsid w:val="00086FC3"/>
    <w:rsid w:val="00090621"/>
    <w:rsid w:val="000907CC"/>
    <w:rsid w:val="00091649"/>
    <w:rsid w:val="00093989"/>
    <w:rsid w:val="00094DB0"/>
    <w:rsid w:val="000959E0"/>
    <w:rsid w:val="00095FA1"/>
    <w:rsid w:val="00096A6F"/>
    <w:rsid w:val="00096E86"/>
    <w:rsid w:val="000A004F"/>
    <w:rsid w:val="000A127B"/>
    <w:rsid w:val="000A1B10"/>
    <w:rsid w:val="000A1E02"/>
    <w:rsid w:val="000A2C1E"/>
    <w:rsid w:val="000A4C8D"/>
    <w:rsid w:val="000A5BA2"/>
    <w:rsid w:val="000A779F"/>
    <w:rsid w:val="000B099C"/>
    <w:rsid w:val="000B26A4"/>
    <w:rsid w:val="000B592D"/>
    <w:rsid w:val="000B7375"/>
    <w:rsid w:val="000B7BB4"/>
    <w:rsid w:val="000C0C3A"/>
    <w:rsid w:val="000C0C3B"/>
    <w:rsid w:val="000C3FA3"/>
    <w:rsid w:val="000C4006"/>
    <w:rsid w:val="000C54FB"/>
    <w:rsid w:val="000C59D3"/>
    <w:rsid w:val="000D032D"/>
    <w:rsid w:val="000D1232"/>
    <w:rsid w:val="000D142F"/>
    <w:rsid w:val="000D1476"/>
    <w:rsid w:val="000D22A4"/>
    <w:rsid w:val="000D2820"/>
    <w:rsid w:val="000D367D"/>
    <w:rsid w:val="000D3E9E"/>
    <w:rsid w:val="000D470E"/>
    <w:rsid w:val="000D47D8"/>
    <w:rsid w:val="000D4E7D"/>
    <w:rsid w:val="000D5A8D"/>
    <w:rsid w:val="000D5CC0"/>
    <w:rsid w:val="000D5EFC"/>
    <w:rsid w:val="000D6CED"/>
    <w:rsid w:val="000D7162"/>
    <w:rsid w:val="000D77F1"/>
    <w:rsid w:val="000E0033"/>
    <w:rsid w:val="000E30E3"/>
    <w:rsid w:val="000E3697"/>
    <w:rsid w:val="000E4B23"/>
    <w:rsid w:val="000E4B84"/>
    <w:rsid w:val="000E4F7A"/>
    <w:rsid w:val="000E5E31"/>
    <w:rsid w:val="000F10F6"/>
    <w:rsid w:val="000F110B"/>
    <w:rsid w:val="000F1737"/>
    <w:rsid w:val="000F1CD0"/>
    <w:rsid w:val="000F3C17"/>
    <w:rsid w:val="000F6118"/>
    <w:rsid w:val="000F743C"/>
    <w:rsid w:val="000F766B"/>
    <w:rsid w:val="000F7CAE"/>
    <w:rsid w:val="00100FB2"/>
    <w:rsid w:val="00101741"/>
    <w:rsid w:val="001020F4"/>
    <w:rsid w:val="001043CD"/>
    <w:rsid w:val="00104A01"/>
    <w:rsid w:val="001051D6"/>
    <w:rsid w:val="00105AFF"/>
    <w:rsid w:val="001072BB"/>
    <w:rsid w:val="00110A4A"/>
    <w:rsid w:val="00110BD7"/>
    <w:rsid w:val="00110E8A"/>
    <w:rsid w:val="00111A1C"/>
    <w:rsid w:val="001126D7"/>
    <w:rsid w:val="001136B3"/>
    <w:rsid w:val="001149A0"/>
    <w:rsid w:val="00114BE9"/>
    <w:rsid w:val="00115754"/>
    <w:rsid w:val="00116475"/>
    <w:rsid w:val="001170FA"/>
    <w:rsid w:val="00117E60"/>
    <w:rsid w:val="00117FCE"/>
    <w:rsid w:val="00121302"/>
    <w:rsid w:val="00121CB3"/>
    <w:rsid w:val="00121D43"/>
    <w:rsid w:val="00123848"/>
    <w:rsid w:val="00126689"/>
    <w:rsid w:val="00130916"/>
    <w:rsid w:val="001323FF"/>
    <w:rsid w:val="00132EA0"/>
    <w:rsid w:val="00132EDF"/>
    <w:rsid w:val="00133C72"/>
    <w:rsid w:val="0013442D"/>
    <w:rsid w:val="00136E9C"/>
    <w:rsid w:val="00137E4A"/>
    <w:rsid w:val="001407B0"/>
    <w:rsid w:val="0014101D"/>
    <w:rsid w:val="001428CE"/>
    <w:rsid w:val="00142E1C"/>
    <w:rsid w:val="00143A5C"/>
    <w:rsid w:val="001456D9"/>
    <w:rsid w:val="00145A4F"/>
    <w:rsid w:val="00145AC0"/>
    <w:rsid w:val="00146807"/>
    <w:rsid w:val="001469B1"/>
    <w:rsid w:val="0015167D"/>
    <w:rsid w:val="00152FFB"/>
    <w:rsid w:val="0015405E"/>
    <w:rsid w:val="0015530B"/>
    <w:rsid w:val="0015669C"/>
    <w:rsid w:val="001579C2"/>
    <w:rsid w:val="00160416"/>
    <w:rsid w:val="001635B6"/>
    <w:rsid w:val="0016495B"/>
    <w:rsid w:val="001649BF"/>
    <w:rsid w:val="001658C7"/>
    <w:rsid w:val="00167DC0"/>
    <w:rsid w:val="00167FC1"/>
    <w:rsid w:val="00170A08"/>
    <w:rsid w:val="00170FA0"/>
    <w:rsid w:val="001710A9"/>
    <w:rsid w:val="00171F57"/>
    <w:rsid w:val="00174F7C"/>
    <w:rsid w:val="0017517C"/>
    <w:rsid w:val="0017530F"/>
    <w:rsid w:val="00182387"/>
    <w:rsid w:val="00183CFD"/>
    <w:rsid w:val="001844A0"/>
    <w:rsid w:val="00184D75"/>
    <w:rsid w:val="00186EA0"/>
    <w:rsid w:val="00190211"/>
    <w:rsid w:val="0019038B"/>
    <w:rsid w:val="001914DA"/>
    <w:rsid w:val="00191669"/>
    <w:rsid w:val="001917F1"/>
    <w:rsid w:val="00191CD4"/>
    <w:rsid w:val="00192609"/>
    <w:rsid w:val="001944DA"/>
    <w:rsid w:val="00194ADF"/>
    <w:rsid w:val="0019571A"/>
    <w:rsid w:val="001A0782"/>
    <w:rsid w:val="001A13FB"/>
    <w:rsid w:val="001A2BAF"/>
    <w:rsid w:val="001A4343"/>
    <w:rsid w:val="001A453E"/>
    <w:rsid w:val="001A53A4"/>
    <w:rsid w:val="001A551A"/>
    <w:rsid w:val="001A56DC"/>
    <w:rsid w:val="001A6BDE"/>
    <w:rsid w:val="001A7CC7"/>
    <w:rsid w:val="001B174B"/>
    <w:rsid w:val="001B37D6"/>
    <w:rsid w:val="001B4560"/>
    <w:rsid w:val="001B514A"/>
    <w:rsid w:val="001B6205"/>
    <w:rsid w:val="001B6BD7"/>
    <w:rsid w:val="001B7B00"/>
    <w:rsid w:val="001C27F8"/>
    <w:rsid w:val="001C2A52"/>
    <w:rsid w:val="001C3A2A"/>
    <w:rsid w:val="001C3E48"/>
    <w:rsid w:val="001C4283"/>
    <w:rsid w:val="001C43BF"/>
    <w:rsid w:val="001C4845"/>
    <w:rsid w:val="001C5141"/>
    <w:rsid w:val="001C5E09"/>
    <w:rsid w:val="001C6151"/>
    <w:rsid w:val="001C627B"/>
    <w:rsid w:val="001C7FF3"/>
    <w:rsid w:val="001D22D9"/>
    <w:rsid w:val="001D289C"/>
    <w:rsid w:val="001D3045"/>
    <w:rsid w:val="001D64DD"/>
    <w:rsid w:val="001D6F08"/>
    <w:rsid w:val="001E01BD"/>
    <w:rsid w:val="001E07EF"/>
    <w:rsid w:val="001E1064"/>
    <w:rsid w:val="001E1489"/>
    <w:rsid w:val="001E314E"/>
    <w:rsid w:val="001E3A08"/>
    <w:rsid w:val="001E458E"/>
    <w:rsid w:val="001E4BA9"/>
    <w:rsid w:val="001E675A"/>
    <w:rsid w:val="001F08B8"/>
    <w:rsid w:val="001F1DFC"/>
    <w:rsid w:val="001F1F45"/>
    <w:rsid w:val="001F342F"/>
    <w:rsid w:val="001F574F"/>
    <w:rsid w:val="001F7B69"/>
    <w:rsid w:val="00200BC1"/>
    <w:rsid w:val="00202772"/>
    <w:rsid w:val="002038BE"/>
    <w:rsid w:val="00203CDB"/>
    <w:rsid w:val="00203EDD"/>
    <w:rsid w:val="00204F41"/>
    <w:rsid w:val="0020558E"/>
    <w:rsid w:val="00207725"/>
    <w:rsid w:val="00207E4E"/>
    <w:rsid w:val="00210F4D"/>
    <w:rsid w:val="002116BA"/>
    <w:rsid w:val="00212EC4"/>
    <w:rsid w:val="002136AB"/>
    <w:rsid w:val="00213DBD"/>
    <w:rsid w:val="00214876"/>
    <w:rsid w:val="00215E24"/>
    <w:rsid w:val="00216235"/>
    <w:rsid w:val="0021694F"/>
    <w:rsid w:val="00217CB1"/>
    <w:rsid w:val="00220292"/>
    <w:rsid w:val="00220464"/>
    <w:rsid w:val="00223B29"/>
    <w:rsid w:val="00223C86"/>
    <w:rsid w:val="00223C89"/>
    <w:rsid w:val="00224B1A"/>
    <w:rsid w:val="00224CD9"/>
    <w:rsid w:val="00225450"/>
    <w:rsid w:val="002255E9"/>
    <w:rsid w:val="00225B34"/>
    <w:rsid w:val="00227099"/>
    <w:rsid w:val="00227E84"/>
    <w:rsid w:val="0023052F"/>
    <w:rsid w:val="00231697"/>
    <w:rsid w:val="002329CF"/>
    <w:rsid w:val="00232AE3"/>
    <w:rsid w:val="00232DFF"/>
    <w:rsid w:val="00234426"/>
    <w:rsid w:val="00234DC7"/>
    <w:rsid w:val="00235929"/>
    <w:rsid w:val="00235C72"/>
    <w:rsid w:val="00236A3D"/>
    <w:rsid w:val="00236AB7"/>
    <w:rsid w:val="00237BD0"/>
    <w:rsid w:val="00237F07"/>
    <w:rsid w:val="00245AE0"/>
    <w:rsid w:val="00245CC7"/>
    <w:rsid w:val="00245F2C"/>
    <w:rsid w:val="002463F3"/>
    <w:rsid w:val="0024751C"/>
    <w:rsid w:val="002509A5"/>
    <w:rsid w:val="00250FD7"/>
    <w:rsid w:val="002518E2"/>
    <w:rsid w:val="0025242C"/>
    <w:rsid w:val="0025245F"/>
    <w:rsid w:val="002542C5"/>
    <w:rsid w:val="00254F41"/>
    <w:rsid w:val="002606C4"/>
    <w:rsid w:val="0026081A"/>
    <w:rsid w:val="00260A36"/>
    <w:rsid w:val="00261FF9"/>
    <w:rsid w:val="00262127"/>
    <w:rsid w:val="00262741"/>
    <w:rsid w:val="002639E4"/>
    <w:rsid w:val="0026469E"/>
    <w:rsid w:val="00264DB0"/>
    <w:rsid w:val="002651AF"/>
    <w:rsid w:val="002665CA"/>
    <w:rsid w:val="0026787E"/>
    <w:rsid w:val="002679D1"/>
    <w:rsid w:val="00267E30"/>
    <w:rsid w:val="00273D45"/>
    <w:rsid w:val="00274325"/>
    <w:rsid w:val="0027457A"/>
    <w:rsid w:val="00275218"/>
    <w:rsid w:val="0027694E"/>
    <w:rsid w:val="00276993"/>
    <w:rsid w:val="0027752A"/>
    <w:rsid w:val="0028115C"/>
    <w:rsid w:val="00282D6B"/>
    <w:rsid w:val="002837A8"/>
    <w:rsid w:val="002841A8"/>
    <w:rsid w:val="00287E64"/>
    <w:rsid w:val="00287FBA"/>
    <w:rsid w:val="00290532"/>
    <w:rsid w:val="002908BD"/>
    <w:rsid w:val="00291E45"/>
    <w:rsid w:val="00292009"/>
    <w:rsid w:val="002932E5"/>
    <w:rsid w:val="0029353A"/>
    <w:rsid w:val="00293619"/>
    <w:rsid w:val="0029361E"/>
    <w:rsid w:val="00293BE0"/>
    <w:rsid w:val="0029427D"/>
    <w:rsid w:val="00295761"/>
    <w:rsid w:val="00295B02"/>
    <w:rsid w:val="002967FE"/>
    <w:rsid w:val="00296E94"/>
    <w:rsid w:val="002971BF"/>
    <w:rsid w:val="00297599"/>
    <w:rsid w:val="002979CE"/>
    <w:rsid w:val="00297A1A"/>
    <w:rsid w:val="00297B50"/>
    <w:rsid w:val="002A00C3"/>
    <w:rsid w:val="002A0449"/>
    <w:rsid w:val="002A0AF3"/>
    <w:rsid w:val="002A2001"/>
    <w:rsid w:val="002A2305"/>
    <w:rsid w:val="002A3A6E"/>
    <w:rsid w:val="002A3D22"/>
    <w:rsid w:val="002A525F"/>
    <w:rsid w:val="002A6076"/>
    <w:rsid w:val="002A6E79"/>
    <w:rsid w:val="002A72F0"/>
    <w:rsid w:val="002A7D9B"/>
    <w:rsid w:val="002B039D"/>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3C5E"/>
    <w:rsid w:val="002C4FFE"/>
    <w:rsid w:val="002C69A7"/>
    <w:rsid w:val="002C73AE"/>
    <w:rsid w:val="002C7B96"/>
    <w:rsid w:val="002C7C08"/>
    <w:rsid w:val="002D113B"/>
    <w:rsid w:val="002D12E4"/>
    <w:rsid w:val="002D1ABB"/>
    <w:rsid w:val="002D1F93"/>
    <w:rsid w:val="002D2828"/>
    <w:rsid w:val="002D2B0D"/>
    <w:rsid w:val="002D4BB3"/>
    <w:rsid w:val="002D53BF"/>
    <w:rsid w:val="002D5F5E"/>
    <w:rsid w:val="002D6371"/>
    <w:rsid w:val="002E0746"/>
    <w:rsid w:val="002E116A"/>
    <w:rsid w:val="002E1E25"/>
    <w:rsid w:val="002E2B28"/>
    <w:rsid w:val="002E2BFB"/>
    <w:rsid w:val="002E4F86"/>
    <w:rsid w:val="002E5EE6"/>
    <w:rsid w:val="002E6857"/>
    <w:rsid w:val="002E7CB8"/>
    <w:rsid w:val="002F0309"/>
    <w:rsid w:val="002F146A"/>
    <w:rsid w:val="002F235F"/>
    <w:rsid w:val="002F29DB"/>
    <w:rsid w:val="002F33BC"/>
    <w:rsid w:val="002F3CCF"/>
    <w:rsid w:val="002F48AB"/>
    <w:rsid w:val="002F4E08"/>
    <w:rsid w:val="002F52CB"/>
    <w:rsid w:val="002F558E"/>
    <w:rsid w:val="002F5868"/>
    <w:rsid w:val="002F6BD0"/>
    <w:rsid w:val="002F6BD8"/>
    <w:rsid w:val="002F7D1D"/>
    <w:rsid w:val="0030011A"/>
    <w:rsid w:val="003007C1"/>
    <w:rsid w:val="00302D84"/>
    <w:rsid w:val="00304B53"/>
    <w:rsid w:val="00306E9F"/>
    <w:rsid w:val="00307B3B"/>
    <w:rsid w:val="00307C18"/>
    <w:rsid w:val="00310183"/>
    <w:rsid w:val="00310A2F"/>
    <w:rsid w:val="00310B8D"/>
    <w:rsid w:val="0031150C"/>
    <w:rsid w:val="00313937"/>
    <w:rsid w:val="00314487"/>
    <w:rsid w:val="00315A09"/>
    <w:rsid w:val="00316371"/>
    <w:rsid w:val="00317060"/>
    <w:rsid w:val="003172DE"/>
    <w:rsid w:val="003203FF"/>
    <w:rsid w:val="00320812"/>
    <w:rsid w:val="003224E8"/>
    <w:rsid w:val="0032454A"/>
    <w:rsid w:val="0032504F"/>
    <w:rsid w:val="003255D5"/>
    <w:rsid w:val="00325FAC"/>
    <w:rsid w:val="00326B07"/>
    <w:rsid w:val="00326F26"/>
    <w:rsid w:val="00327722"/>
    <w:rsid w:val="00327752"/>
    <w:rsid w:val="00330AB5"/>
    <w:rsid w:val="00333F02"/>
    <w:rsid w:val="003377C7"/>
    <w:rsid w:val="00340154"/>
    <w:rsid w:val="00341965"/>
    <w:rsid w:val="00342127"/>
    <w:rsid w:val="00343684"/>
    <w:rsid w:val="00344F9B"/>
    <w:rsid w:val="003469F4"/>
    <w:rsid w:val="00346ABD"/>
    <w:rsid w:val="00350A9A"/>
    <w:rsid w:val="00350EEC"/>
    <w:rsid w:val="003516BB"/>
    <w:rsid w:val="003519AD"/>
    <w:rsid w:val="00352B89"/>
    <w:rsid w:val="00356E16"/>
    <w:rsid w:val="003578FE"/>
    <w:rsid w:val="00357D38"/>
    <w:rsid w:val="00360000"/>
    <w:rsid w:val="0036061D"/>
    <w:rsid w:val="00360D35"/>
    <w:rsid w:val="003612FD"/>
    <w:rsid w:val="003622A5"/>
    <w:rsid w:val="00364D1A"/>
    <w:rsid w:val="00364DC0"/>
    <w:rsid w:val="00365752"/>
    <w:rsid w:val="00366005"/>
    <w:rsid w:val="00366063"/>
    <w:rsid w:val="003664A8"/>
    <w:rsid w:val="0036754B"/>
    <w:rsid w:val="00367B2C"/>
    <w:rsid w:val="00371249"/>
    <w:rsid w:val="00375B17"/>
    <w:rsid w:val="00375C0B"/>
    <w:rsid w:val="00375D3C"/>
    <w:rsid w:val="00376734"/>
    <w:rsid w:val="00376D20"/>
    <w:rsid w:val="00377021"/>
    <w:rsid w:val="00377555"/>
    <w:rsid w:val="0038060A"/>
    <w:rsid w:val="00380913"/>
    <w:rsid w:val="0038093D"/>
    <w:rsid w:val="003809BA"/>
    <w:rsid w:val="003810E5"/>
    <w:rsid w:val="003815D5"/>
    <w:rsid w:val="00381B14"/>
    <w:rsid w:val="00382124"/>
    <w:rsid w:val="00382748"/>
    <w:rsid w:val="00383451"/>
    <w:rsid w:val="00383DA3"/>
    <w:rsid w:val="0038489E"/>
    <w:rsid w:val="00384AD6"/>
    <w:rsid w:val="003852AB"/>
    <w:rsid w:val="003852B0"/>
    <w:rsid w:val="00390984"/>
    <w:rsid w:val="00390D4B"/>
    <w:rsid w:val="00391E7F"/>
    <w:rsid w:val="00393417"/>
    <w:rsid w:val="00396E88"/>
    <w:rsid w:val="003A034F"/>
    <w:rsid w:val="003A0A4D"/>
    <w:rsid w:val="003A1316"/>
    <w:rsid w:val="003A16D2"/>
    <w:rsid w:val="003A4F79"/>
    <w:rsid w:val="003A4F90"/>
    <w:rsid w:val="003A509A"/>
    <w:rsid w:val="003A68FB"/>
    <w:rsid w:val="003A722C"/>
    <w:rsid w:val="003B02CB"/>
    <w:rsid w:val="003B03A7"/>
    <w:rsid w:val="003B134C"/>
    <w:rsid w:val="003B1E98"/>
    <w:rsid w:val="003B26C5"/>
    <w:rsid w:val="003B2841"/>
    <w:rsid w:val="003B31F6"/>
    <w:rsid w:val="003B3B08"/>
    <w:rsid w:val="003B42A9"/>
    <w:rsid w:val="003B4519"/>
    <w:rsid w:val="003B4693"/>
    <w:rsid w:val="003B6DAB"/>
    <w:rsid w:val="003B7A71"/>
    <w:rsid w:val="003B7CD9"/>
    <w:rsid w:val="003C0995"/>
    <w:rsid w:val="003C0B38"/>
    <w:rsid w:val="003C1824"/>
    <w:rsid w:val="003C1C93"/>
    <w:rsid w:val="003C3CE5"/>
    <w:rsid w:val="003C5F18"/>
    <w:rsid w:val="003C6E02"/>
    <w:rsid w:val="003C7F14"/>
    <w:rsid w:val="003D06AD"/>
    <w:rsid w:val="003D1ACA"/>
    <w:rsid w:val="003D2B3D"/>
    <w:rsid w:val="003D351C"/>
    <w:rsid w:val="003D45FA"/>
    <w:rsid w:val="003D5608"/>
    <w:rsid w:val="003D67A8"/>
    <w:rsid w:val="003D6A88"/>
    <w:rsid w:val="003D7001"/>
    <w:rsid w:val="003D7861"/>
    <w:rsid w:val="003E03A3"/>
    <w:rsid w:val="003E1DDF"/>
    <w:rsid w:val="003E1E0C"/>
    <w:rsid w:val="003E3E72"/>
    <w:rsid w:val="003E3F53"/>
    <w:rsid w:val="003E4B2E"/>
    <w:rsid w:val="003E5273"/>
    <w:rsid w:val="003E5E34"/>
    <w:rsid w:val="003E5FC4"/>
    <w:rsid w:val="003E61C3"/>
    <w:rsid w:val="003E647B"/>
    <w:rsid w:val="003E79BF"/>
    <w:rsid w:val="003E7DB2"/>
    <w:rsid w:val="003F2507"/>
    <w:rsid w:val="003F3354"/>
    <w:rsid w:val="003F33FF"/>
    <w:rsid w:val="003F4251"/>
    <w:rsid w:val="003F705D"/>
    <w:rsid w:val="003F7F33"/>
    <w:rsid w:val="0040058A"/>
    <w:rsid w:val="00400C41"/>
    <w:rsid w:val="00402970"/>
    <w:rsid w:val="00402C23"/>
    <w:rsid w:val="00403854"/>
    <w:rsid w:val="0040415F"/>
    <w:rsid w:val="00404A37"/>
    <w:rsid w:val="00404A65"/>
    <w:rsid w:val="004063AE"/>
    <w:rsid w:val="0040673C"/>
    <w:rsid w:val="0040734E"/>
    <w:rsid w:val="0040756E"/>
    <w:rsid w:val="00410CCC"/>
    <w:rsid w:val="00412EA1"/>
    <w:rsid w:val="004134DE"/>
    <w:rsid w:val="00414233"/>
    <w:rsid w:val="004152E7"/>
    <w:rsid w:val="0041564A"/>
    <w:rsid w:val="00415907"/>
    <w:rsid w:val="004168E0"/>
    <w:rsid w:val="00416D30"/>
    <w:rsid w:val="00417BA9"/>
    <w:rsid w:val="0042236F"/>
    <w:rsid w:val="004230D3"/>
    <w:rsid w:val="00424A70"/>
    <w:rsid w:val="004255C5"/>
    <w:rsid w:val="0042584B"/>
    <w:rsid w:val="004305CE"/>
    <w:rsid w:val="00430B85"/>
    <w:rsid w:val="00430E22"/>
    <w:rsid w:val="00433944"/>
    <w:rsid w:val="00434764"/>
    <w:rsid w:val="00435271"/>
    <w:rsid w:val="004352B5"/>
    <w:rsid w:val="004361C4"/>
    <w:rsid w:val="00436E1D"/>
    <w:rsid w:val="00437929"/>
    <w:rsid w:val="00440FCF"/>
    <w:rsid w:val="0044230D"/>
    <w:rsid w:val="004423B2"/>
    <w:rsid w:val="00443B0A"/>
    <w:rsid w:val="00447767"/>
    <w:rsid w:val="0045020A"/>
    <w:rsid w:val="004514F0"/>
    <w:rsid w:val="00452F7A"/>
    <w:rsid w:val="0045344C"/>
    <w:rsid w:val="00453E1C"/>
    <w:rsid w:val="00454947"/>
    <w:rsid w:val="00455544"/>
    <w:rsid w:val="0045638C"/>
    <w:rsid w:val="00456D4B"/>
    <w:rsid w:val="004614D1"/>
    <w:rsid w:val="00461852"/>
    <w:rsid w:val="0046399B"/>
    <w:rsid w:val="00464461"/>
    <w:rsid w:val="00464D9A"/>
    <w:rsid w:val="0046506A"/>
    <w:rsid w:val="0046532E"/>
    <w:rsid w:val="00465999"/>
    <w:rsid w:val="00466E7D"/>
    <w:rsid w:val="00466E8F"/>
    <w:rsid w:val="00470CAF"/>
    <w:rsid w:val="00473666"/>
    <w:rsid w:val="00473C7F"/>
    <w:rsid w:val="00474D7D"/>
    <w:rsid w:val="00475016"/>
    <w:rsid w:val="004755E4"/>
    <w:rsid w:val="0047596F"/>
    <w:rsid w:val="00475AC9"/>
    <w:rsid w:val="004801D0"/>
    <w:rsid w:val="004803B6"/>
    <w:rsid w:val="00481B75"/>
    <w:rsid w:val="0048223C"/>
    <w:rsid w:val="004829FC"/>
    <w:rsid w:val="00482B39"/>
    <w:rsid w:val="00482D55"/>
    <w:rsid w:val="00482DD6"/>
    <w:rsid w:val="00484C15"/>
    <w:rsid w:val="0048551B"/>
    <w:rsid w:val="00486B82"/>
    <w:rsid w:val="00487101"/>
    <w:rsid w:val="004878F0"/>
    <w:rsid w:val="00487EFC"/>
    <w:rsid w:val="0049020D"/>
    <w:rsid w:val="00491109"/>
    <w:rsid w:val="004918AA"/>
    <w:rsid w:val="00492917"/>
    <w:rsid w:val="004939C6"/>
    <w:rsid w:val="00493EB9"/>
    <w:rsid w:val="00493F96"/>
    <w:rsid w:val="00494C9D"/>
    <w:rsid w:val="0049563C"/>
    <w:rsid w:val="00495DD4"/>
    <w:rsid w:val="0049627A"/>
    <w:rsid w:val="0049703F"/>
    <w:rsid w:val="004A0274"/>
    <w:rsid w:val="004A0BDF"/>
    <w:rsid w:val="004A16D4"/>
    <w:rsid w:val="004A2C1F"/>
    <w:rsid w:val="004A2EE7"/>
    <w:rsid w:val="004A3142"/>
    <w:rsid w:val="004A36C4"/>
    <w:rsid w:val="004A373B"/>
    <w:rsid w:val="004A3CC7"/>
    <w:rsid w:val="004A5F6D"/>
    <w:rsid w:val="004A5F77"/>
    <w:rsid w:val="004B039E"/>
    <w:rsid w:val="004B0479"/>
    <w:rsid w:val="004B10E9"/>
    <w:rsid w:val="004B12C1"/>
    <w:rsid w:val="004B33BE"/>
    <w:rsid w:val="004B449F"/>
    <w:rsid w:val="004B518E"/>
    <w:rsid w:val="004B6178"/>
    <w:rsid w:val="004B64EE"/>
    <w:rsid w:val="004B76A1"/>
    <w:rsid w:val="004C0E69"/>
    <w:rsid w:val="004C136E"/>
    <w:rsid w:val="004C1F3D"/>
    <w:rsid w:val="004C3E76"/>
    <w:rsid w:val="004C3F28"/>
    <w:rsid w:val="004C4FAB"/>
    <w:rsid w:val="004C5000"/>
    <w:rsid w:val="004C5542"/>
    <w:rsid w:val="004C5A60"/>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D66D5"/>
    <w:rsid w:val="004E235E"/>
    <w:rsid w:val="004E2B7B"/>
    <w:rsid w:val="004E2FC6"/>
    <w:rsid w:val="004E42EF"/>
    <w:rsid w:val="004E59FE"/>
    <w:rsid w:val="004E6512"/>
    <w:rsid w:val="004E6AC5"/>
    <w:rsid w:val="004E773C"/>
    <w:rsid w:val="004F041D"/>
    <w:rsid w:val="004F0A6B"/>
    <w:rsid w:val="004F0D5A"/>
    <w:rsid w:val="004F141E"/>
    <w:rsid w:val="004F3091"/>
    <w:rsid w:val="004F37A9"/>
    <w:rsid w:val="004F475A"/>
    <w:rsid w:val="004F4A52"/>
    <w:rsid w:val="004F5983"/>
    <w:rsid w:val="004F758E"/>
    <w:rsid w:val="0050024A"/>
    <w:rsid w:val="0050157C"/>
    <w:rsid w:val="00501C90"/>
    <w:rsid w:val="00502AC7"/>
    <w:rsid w:val="0050412A"/>
    <w:rsid w:val="00504226"/>
    <w:rsid w:val="00504B7E"/>
    <w:rsid w:val="00505B65"/>
    <w:rsid w:val="00507227"/>
    <w:rsid w:val="00507DDA"/>
    <w:rsid w:val="00511790"/>
    <w:rsid w:val="00511CE6"/>
    <w:rsid w:val="005121FC"/>
    <w:rsid w:val="005131D4"/>
    <w:rsid w:val="00514D0E"/>
    <w:rsid w:val="00517C63"/>
    <w:rsid w:val="005207D3"/>
    <w:rsid w:val="00521420"/>
    <w:rsid w:val="00522A3F"/>
    <w:rsid w:val="00523F88"/>
    <w:rsid w:val="00526EBE"/>
    <w:rsid w:val="00527F5E"/>
    <w:rsid w:val="00530A2D"/>
    <w:rsid w:val="00530F57"/>
    <w:rsid w:val="00532002"/>
    <w:rsid w:val="005324D7"/>
    <w:rsid w:val="00532A2C"/>
    <w:rsid w:val="0053356A"/>
    <w:rsid w:val="005338F6"/>
    <w:rsid w:val="00534D72"/>
    <w:rsid w:val="00534EF7"/>
    <w:rsid w:val="005378BB"/>
    <w:rsid w:val="005378F3"/>
    <w:rsid w:val="005411B1"/>
    <w:rsid w:val="005450AD"/>
    <w:rsid w:val="00547F57"/>
    <w:rsid w:val="005508EB"/>
    <w:rsid w:val="0055206F"/>
    <w:rsid w:val="005541E2"/>
    <w:rsid w:val="00554C3D"/>
    <w:rsid w:val="00555FF3"/>
    <w:rsid w:val="005560AC"/>
    <w:rsid w:val="00556D29"/>
    <w:rsid w:val="00562246"/>
    <w:rsid w:val="00562962"/>
    <w:rsid w:val="005629C8"/>
    <w:rsid w:val="00562B6D"/>
    <w:rsid w:val="00562D95"/>
    <w:rsid w:val="00565693"/>
    <w:rsid w:val="00566491"/>
    <w:rsid w:val="0056662E"/>
    <w:rsid w:val="00567691"/>
    <w:rsid w:val="005676E5"/>
    <w:rsid w:val="005702CA"/>
    <w:rsid w:val="00570561"/>
    <w:rsid w:val="00570A26"/>
    <w:rsid w:val="005720FD"/>
    <w:rsid w:val="00574509"/>
    <w:rsid w:val="00574D73"/>
    <w:rsid w:val="00575BE0"/>
    <w:rsid w:val="00576617"/>
    <w:rsid w:val="00577D51"/>
    <w:rsid w:val="00580B52"/>
    <w:rsid w:val="00580F2D"/>
    <w:rsid w:val="00582C4C"/>
    <w:rsid w:val="005839E6"/>
    <w:rsid w:val="00586524"/>
    <w:rsid w:val="00586AA6"/>
    <w:rsid w:val="00586FAD"/>
    <w:rsid w:val="005876CB"/>
    <w:rsid w:val="00590302"/>
    <w:rsid w:val="00590341"/>
    <w:rsid w:val="00591818"/>
    <w:rsid w:val="005918E8"/>
    <w:rsid w:val="00591BC7"/>
    <w:rsid w:val="00591DA2"/>
    <w:rsid w:val="00593135"/>
    <w:rsid w:val="005932A4"/>
    <w:rsid w:val="00593E52"/>
    <w:rsid w:val="00594D67"/>
    <w:rsid w:val="00595BE7"/>
    <w:rsid w:val="0059754B"/>
    <w:rsid w:val="005A000C"/>
    <w:rsid w:val="005A0429"/>
    <w:rsid w:val="005A08C8"/>
    <w:rsid w:val="005A093C"/>
    <w:rsid w:val="005A29A1"/>
    <w:rsid w:val="005A635B"/>
    <w:rsid w:val="005A6AF4"/>
    <w:rsid w:val="005B0AD2"/>
    <w:rsid w:val="005B1B64"/>
    <w:rsid w:val="005B1DBB"/>
    <w:rsid w:val="005B2BD2"/>
    <w:rsid w:val="005B3B02"/>
    <w:rsid w:val="005B3FB4"/>
    <w:rsid w:val="005B4266"/>
    <w:rsid w:val="005B4527"/>
    <w:rsid w:val="005B4FAC"/>
    <w:rsid w:val="005B7E10"/>
    <w:rsid w:val="005C00E3"/>
    <w:rsid w:val="005C01C7"/>
    <w:rsid w:val="005C0526"/>
    <w:rsid w:val="005C13BD"/>
    <w:rsid w:val="005C1EF0"/>
    <w:rsid w:val="005C269D"/>
    <w:rsid w:val="005C4FEA"/>
    <w:rsid w:val="005C52D7"/>
    <w:rsid w:val="005C538D"/>
    <w:rsid w:val="005C560A"/>
    <w:rsid w:val="005C5A17"/>
    <w:rsid w:val="005C5FD2"/>
    <w:rsid w:val="005C64F1"/>
    <w:rsid w:val="005C6F5A"/>
    <w:rsid w:val="005D0225"/>
    <w:rsid w:val="005D027A"/>
    <w:rsid w:val="005D1126"/>
    <w:rsid w:val="005D1FFD"/>
    <w:rsid w:val="005D2469"/>
    <w:rsid w:val="005D2D63"/>
    <w:rsid w:val="005D3EAA"/>
    <w:rsid w:val="005D44C3"/>
    <w:rsid w:val="005D60D2"/>
    <w:rsid w:val="005E02C1"/>
    <w:rsid w:val="005E054E"/>
    <w:rsid w:val="005E14D0"/>
    <w:rsid w:val="005E200C"/>
    <w:rsid w:val="005E2C1B"/>
    <w:rsid w:val="005E4C25"/>
    <w:rsid w:val="005E652B"/>
    <w:rsid w:val="005E685B"/>
    <w:rsid w:val="005E6979"/>
    <w:rsid w:val="005E6FE1"/>
    <w:rsid w:val="005E7044"/>
    <w:rsid w:val="005E7EE7"/>
    <w:rsid w:val="005F00C9"/>
    <w:rsid w:val="005F0493"/>
    <w:rsid w:val="005F1BD9"/>
    <w:rsid w:val="005F2CA6"/>
    <w:rsid w:val="005F304C"/>
    <w:rsid w:val="005F38BD"/>
    <w:rsid w:val="005F4442"/>
    <w:rsid w:val="005F45E1"/>
    <w:rsid w:val="005F4DCA"/>
    <w:rsid w:val="005F608E"/>
    <w:rsid w:val="005F70C7"/>
    <w:rsid w:val="00600AEB"/>
    <w:rsid w:val="00600F31"/>
    <w:rsid w:val="00601C53"/>
    <w:rsid w:val="006036F8"/>
    <w:rsid w:val="00603F19"/>
    <w:rsid w:val="0060558A"/>
    <w:rsid w:val="00605688"/>
    <w:rsid w:val="00607214"/>
    <w:rsid w:val="0060729E"/>
    <w:rsid w:val="00607CCD"/>
    <w:rsid w:val="0061203F"/>
    <w:rsid w:val="006127E8"/>
    <w:rsid w:val="00612E38"/>
    <w:rsid w:val="006138DA"/>
    <w:rsid w:val="00614AA3"/>
    <w:rsid w:val="00616688"/>
    <w:rsid w:val="006176E2"/>
    <w:rsid w:val="006201CD"/>
    <w:rsid w:val="00620EF2"/>
    <w:rsid w:val="006210F3"/>
    <w:rsid w:val="00621B69"/>
    <w:rsid w:val="00621F5E"/>
    <w:rsid w:val="00622190"/>
    <w:rsid w:val="00623734"/>
    <w:rsid w:val="00624203"/>
    <w:rsid w:val="006242D4"/>
    <w:rsid w:val="00625B03"/>
    <w:rsid w:val="00625C27"/>
    <w:rsid w:val="00626207"/>
    <w:rsid w:val="00626F0F"/>
    <w:rsid w:val="00630ABC"/>
    <w:rsid w:val="00631361"/>
    <w:rsid w:val="00632231"/>
    <w:rsid w:val="0063240C"/>
    <w:rsid w:val="006327D4"/>
    <w:rsid w:val="006336EA"/>
    <w:rsid w:val="006339A1"/>
    <w:rsid w:val="00633F31"/>
    <w:rsid w:val="0063470E"/>
    <w:rsid w:val="006352C1"/>
    <w:rsid w:val="00635986"/>
    <w:rsid w:val="00637248"/>
    <w:rsid w:val="00641A13"/>
    <w:rsid w:val="00641D8E"/>
    <w:rsid w:val="00641E3F"/>
    <w:rsid w:val="00643F32"/>
    <w:rsid w:val="00644D51"/>
    <w:rsid w:val="00644E6D"/>
    <w:rsid w:val="006452D2"/>
    <w:rsid w:val="00646288"/>
    <w:rsid w:val="0064674F"/>
    <w:rsid w:val="00647152"/>
    <w:rsid w:val="00647FE1"/>
    <w:rsid w:val="00650A2E"/>
    <w:rsid w:val="00651B87"/>
    <w:rsid w:val="00653134"/>
    <w:rsid w:val="006534FF"/>
    <w:rsid w:val="00656B0B"/>
    <w:rsid w:val="00656E4A"/>
    <w:rsid w:val="00657A8C"/>
    <w:rsid w:val="00657CC5"/>
    <w:rsid w:val="00660EAB"/>
    <w:rsid w:val="006617D5"/>
    <w:rsid w:val="00662055"/>
    <w:rsid w:val="0066294D"/>
    <w:rsid w:val="006649AF"/>
    <w:rsid w:val="006674F4"/>
    <w:rsid w:val="00670DC7"/>
    <w:rsid w:val="00670FE7"/>
    <w:rsid w:val="00671120"/>
    <w:rsid w:val="00672C07"/>
    <w:rsid w:val="00674B87"/>
    <w:rsid w:val="006759C8"/>
    <w:rsid w:val="0067672F"/>
    <w:rsid w:val="006775CC"/>
    <w:rsid w:val="00680162"/>
    <w:rsid w:val="006804EB"/>
    <w:rsid w:val="0068097E"/>
    <w:rsid w:val="00681392"/>
    <w:rsid w:val="006823BD"/>
    <w:rsid w:val="00682ADD"/>
    <w:rsid w:val="00682E3D"/>
    <w:rsid w:val="0068337C"/>
    <w:rsid w:val="00684039"/>
    <w:rsid w:val="0068455E"/>
    <w:rsid w:val="0068556A"/>
    <w:rsid w:val="00685580"/>
    <w:rsid w:val="006856A0"/>
    <w:rsid w:val="00685F0D"/>
    <w:rsid w:val="00687489"/>
    <w:rsid w:val="00687D8C"/>
    <w:rsid w:val="0069002F"/>
    <w:rsid w:val="006905E3"/>
    <w:rsid w:val="00692FA2"/>
    <w:rsid w:val="0069642B"/>
    <w:rsid w:val="00696477"/>
    <w:rsid w:val="00696E74"/>
    <w:rsid w:val="00697A73"/>
    <w:rsid w:val="006A0BF0"/>
    <w:rsid w:val="006A2712"/>
    <w:rsid w:val="006A40C3"/>
    <w:rsid w:val="006A4C74"/>
    <w:rsid w:val="006A6363"/>
    <w:rsid w:val="006A69FC"/>
    <w:rsid w:val="006A759C"/>
    <w:rsid w:val="006A77F4"/>
    <w:rsid w:val="006A7885"/>
    <w:rsid w:val="006B36F2"/>
    <w:rsid w:val="006B5657"/>
    <w:rsid w:val="006B64AC"/>
    <w:rsid w:val="006B6C0F"/>
    <w:rsid w:val="006C0798"/>
    <w:rsid w:val="006C14D8"/>
    <w:rsid w:val="006C226B"/>
    <w:rsid w:val="006C42D9"/>
    <w:rsid w:val="006C4552"/>
    <w:rsid w:val="006C5165"/>
    <w:rsid w:val="006C57B0"/>
    <w:rsid w:val="006C7556"/>
    <w:rsid w:val="006D063E"/>
    <w:rsid w:val="006D1986"/>
    <w:rsid w:val="006D1BDC"/>
    <w:rsid w:val="006D22B9"/>
    <w:rsid w:val="006D2F18"/>
    <w:rsid w:val="006D3FDA"/>
    <w:rsid w:val="006D4609"/>
    <w:rsid w:val="006D57E3"/>
    <w:rsid w:val="006D616D"/>
    <w:rsid w:val="006D74A9"/>
    <w:rsid w:val="006D797F"/>
    <w:rsid w:val="006D7BCF"/>
    <w:rsid w:val="006E2F5F"/>
    <w:rsid w:val="006E4DA1"/>
    <w:rsid w:val="006E4DB4"/>
    <w:rsid w:val="006E6952"/>
    <w:rsid w:val="006F136C"/>
    <w:rsid w:val="006F13AF"/>
    <w:rsid w:val="006F1F31"/>
    <w:rsid w:val="006F2E0B"/>
    <w:rsid w:val="006F2E96"/>
    <w:rsid w:val="006F353D"/>
    <w:rsid w:val="006F3597"/>
    <w:rsid w:val="006F466C"/>
    <w:rsid w:val="006F4BE3"/>
    <w:rsid w:val="006F4F6D"/>
    <w:rsid w:val="006F558E"/>
    <w:rsid w:val="006F6387"/>
    <w:rsid w:val="006F650C"/>
    <w:rsid w:val="006F67F3"/>
    <w:rsid w:val="006F6FC3"/>
    <w:rsid w:val="007000D8"/>
    <w:rsid w:val="00700441"/>
    <w:rsid w:val="00702A2A"/>
    <w:rsid w:val="00702F78"/>
    <w:rsid w:val="0070323F"/>
    <w:rsid w:val="007049DB"/>
    <w:rsid w:val="00705358"/>
    <w:rsid w:val="0070563B"/>
    <w:rsid w:val="00705B61"/>
    <w:rsid w:val="007064D6"/>
    <w:rsid w:val="00706F85"/>
    <w:rsid w:val="00710330"/>
    <w:rsid w:val="007108DC"/>
    <w:rsid w:val="00710A5F"/>
    <w:rsid w:val="0071202E"/>
    <w:rsid w:val="007128BD"/>
    <w:rsid w:val="00712C7E"/>
    <w:rsid w:val="007135D7"/>
    <w:rsid w:val="00715AD8"/>
    <w:rsid w:val="007167F9"/>
    <w:rsid w:val="0071743F"/>
    <w:rsid w:val="00717CA4"/>
    <w:rsid w:val="00721A16"/>
    <w:rsid w:val="00721E45"/>
    <w:rsid w:val="00722C7F"/>
    <w:rsid w:val="00723A72"/>
    <w:rsid w:val="00724E3E"/>
    <w:rsid w:val="00725E44"/>
    <w:rsid w:val="00726B2A"/>
    <w:rsid w:val="00726E23"/>
    <w:rsid w:val="00727F88"/>
    <w:rsid w:val="007311DC"/>
    <w:rsid w:val="00731277"/>
    <w:rsid w:val="00732A0E"/>
    <w:rsid w:val="00732D6C"/>
    <w:rsid w:val="00732FC6"/>
    <w:rsid w:val="00733DF9"/>
    <w:rsid w:val="00734720"/>
    <w:rsid w:val="007353FF"/>
    <w:rsid w:val="007359DF"/>
    <w:rsid w:val="007371C3"/>
    <w:rsid w:val="00737770"/>
    <w:rsid w:val="00740C2D"/>
    <w:rsid w:val="00741102"/>
    <w:rsid w:val="00742FB1"/>
    <w:rsid w:val="007430EC"/>
    <w:rsid w:val="00745A6C"/>
    <w:rsid w:val="00746ABE"/>
    <w:rsid w:val="007474E9"/>
    <w:rsid w:val="00747B74"/>
    <w:rsid w:val="0075131C"/>
    <w:rsid w:val="00751475"/>
    <w:rsid w:val="00752B56"/>
    <w:rsid w:val="00752D2F"/>
    <w:rsid w:val="0075455F"/>
    <w:rsid w:val="007549DE"/>
    <w:rsid w:val="0075533E"/>
    <w:rsid w:val="00755EE2"/>
    <w:rsid w:val="00756355"/>
    <w:rsid w:val="007563EC"/>
    <w:rsid w:val="00756695"/>
    <w:rsid w:val="00757470"/>
    <w:rsid w:val="00757A2F"/>
    <w:rsid w:val="00757B6D"/>
    <w:rsid w:val="00760615"/>
    <w:rsid w:val="00761CF3"/>
    <w:rsid w:val="0076248B"/>
    <w:rsid w:val="007637CB"/>
    <w:rsid w:val="00765EC2"/>
    <w:rsid w:val="00766338"/>
    <w:rsid w:val="00766EB6"/>
    <w:rsid w:val="007672D0"/>
    <w:rsid w:val="0076751C"/>
    <w:rsid w:val="00767E3D"/>
    <w:rsid w:val="00770AAA"/>
    <w:rsid w:val="00773301"/>
    <w:rsid w:val="007746E1"/>
    <w:rsid w:val="00775676"/>
    <w:rsid w:val="0077590E"/>
    <w:rsid w:val="00776367"/>
    <w:rsid w:val="007829F0"/>
    <w:rsid w:val="00784067"/>
    <w:rsid w:val="007856E2"/>
    <w:rsid w:val="00785BD1"/>
    <w:rsid w:val="00785E31"/>
    <w:rsid w:val="00785E8B"/>
    <w:rsid w:val="0078632D"/>
    <w:rsid w:val="007868A4"/>
    <w:rsid w:val="00786EA4"/>
    <w:rsid w:val="00790776"/>
    <w:rsid w:val="007918D3"/>
    <w:rsid w:val="00791932"/>
    <w:rsid w:val="00791BD9"/>
    <w:rsid w:val="007929B3"/>
    <w:rsid w:val="00793CE3"/>
    <w:rsid w:val="00793CEB"/>
    <w:rsid w:val="00796BEA"/>
    <w:rsid w:val="007974B3"/>
    <w:rsid w:val="007A345E"/>
    <w:rsid w:val="007A3BA6"/>
    <w:rsid w:val="007A6740"/>
    <w:rsid w:val="007A6AA3"/>
    <w:rsid w:val="007A6E3F"/>
    <w:rsid w:val="007A74C1"/>
    <w:rsid w:val="007A779D"/>
    <w:rsid w:val="007B0611"/>
    <w:rsid w:val="007B0689"/>
    <w:rsid w:val="007B0FE8"/>
    <w:rsid w:val="007B1209"/>
    <w:rsid w:val="007B17B0"/>
    <w:rsid w:val="007B313D"/>
    <w:rsid w:val="007B3282"/>
    <w:rsid w:val="007B3CA6"/>
    <w:rsid w:val="007B4508"/>
    <w:rsid w:val="007B570E"/>
    <w:rsid w:val="007B5C5D"/>
    <w:rsid w:val="007B5DED"/>
    <w:rsid w:val="007B7323"/>
    <w:rsid w:val="007C13A2"/>
    <w:rsid w:val="007C1E7A"/>
    <w:rsid w:val="007C4C8F"/>
    <w:rsid w:val="007C6CE3"/>
    <w:rsid w:val="007C7028"/>
    <w:rsid w:val="007C707C"/>
    <w:rsid w:val="007C71D0"/>
    <w:rsid w:val="007C7639"/>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E9E"/>
    <w:rsid w:val="007F098A"/>
    <w:rsid w:val="007F1B19"/>
    <w:rsid w:val="007F22D4"/>
    <w:rsid w:val="007F3059"/>
    <w:rsid w:val="007F4795"/>
    <w:rsid w:val="007F4D2B"/>
    <w:rsid w:val="007F6796"/>
    <w:rsid w:val="007F7B62"/>
    <w:rsid w:val="007F7E1D"/>
    <w:rsid w:val="00800199"/>
    <w:rsid w:val="00800434"/>
    <w:rsid w:val="00800D5A"/>
    <w:rsid w:val="00801962"/>
    <w:rsid w:val="0080199E"/>
    <w:rsid w:val="008025DB"/>
    <w:rsid w:val="00803192"/>
    <w:rsid w:val="00804A18"/>
    <w:rsid w:val="00805782"/>
    <w:rsid w:val="00806354"/>
    <w:rsid w:val="00806D21"/>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2013"/>
    <w:rsid w:val="00832FEE"/>
    <w:rsid w:val="008332E4"/>
    <w:rsid w:val="00833B53"/>
    <w:rsid w:val="00834991"/>
    <w:rsid w:val="00836E48"/>
    <w:rsid w:val="008404D4"/>
    <w:rsid w:val="00840CDA"/>
    <w:rsid w:val="00843B34"/>
    <w:rsid w:val="00844042"/>
    <w:rsid w:val="00844D92"/>
    <w:rsid w:val="008468F1"/>
    <w:rsid w:val="00846A48"/>
    <w:rsid w:val="00847C9C"/>
    <w:rsid w:val="0085117F"/>
    <w:rsid w:val="00852010"/>
    <w:rsid w:val="008523BC"/>
    <w:rsid w:val="0085318C"/>
    <w:rsid w:val="00853A0B"/>
    <w:rsid w:val="00853F56"/>
    <w:rsid w:val="00855FE9"/>
    <w:rsid w:val="0085683F"/>
    <w:rsid w:val="00857876"/>
    <w:rsid w:val="00857D57"/>
    <w:rsid w:val="00860880"/>
    <w:rsid w:val="00861942"/>
    <w:rsid w:val="00862073"/>
    <w:rsid w:val="008638BF"/>
    <w:rsid w:val="008641EF"/>
    <w:rsid w:val="008661B0"/>
    <w:rsid w:val="00866C32"/>
    <w:rsid w:val="00867AB0"/>
    <w:rsid w:val="008713BE"/>
    <w:rsid w:val="008718CB"/>
    <w:rsid w:val="00873FC3"/>
    <w:rsid w:val="00873FFC"/>
    <w:rsid w:val="00874923"/>
    <w:rsid w:val="00875001"/>
    <w:rsid w:val="008762D5"/>
    <w:rsid w:val="008765DF"/>
    <w:rsid w:val="00877137"/>
    <w:rsid w:val="008806EB"/>
    <w:rsid w:val="00881873"/>
    <w:rsid w:val="0088296D"/>
    <w:rsid w:val="00883193"/>
    <w:rsid w:val="008837FB"/>
    <w:rsid w:val="0088508C"/>
    <w:rsid w:val="008857D6"/>
    <w:rsid w:val="00885B17"/>
    <w:rsid w:val="008869DE"/>
    <w:rsid w:val="00886F8C"/>
    <w:rsid w:val="00887F74"/>
    <w:rsid w:val="008908E3"/>
    <w:rsid w:val="00890A1D"/>
    <w:rsid w:val="00890C95"/>
    <w:rsid w:val="00890CC7"/>
    <w:rsid w:val="008911BE"/>
    <w:rsid w:val="00891C22"/>
    <w:rsid w:val="00892CC5"/>
    <w:rsid w:val="00893438"/>
    <w:rsid w:val="008947A4"/>
    <w:rsid w:val="00895036"/>
    <w:rsid w:val="00895B30"/>
    <w:rsid w:val="00897E10"/>
    <w:rsid w:val="008A07F7"/>
    <w:rsid w:val="008A4977"/>
    <w:rsid w:val="008A655F"/>
    <w:rsid w:val="008A67E5"/>
    <w:rsid w:val="008A71F4"/>
    <w:rsid w:val="008B01D5"/>
    <w:rsid w:val="008B0389"/>
    <w:rsid w:val="008B0B68"/>
    <w:rsid w:val="008B24AE"/>
    <w:rsid w:val="008B3EEA"/>
    <w:rsid w:val="008B42C4"/>
    <w:rsid w:val="008B4522"/>
    <w:rsid w:val="008B474C"/>
    <w:rsid w:val="008B4E1E"/>
    <w:rsid w:val="008B52E1"/>
    <w:rsid w:val="008B6B78"/>
    <w:rsid w:val="008B72A3"/>
    <w:rsid w:val="008C0DCF"/>
    <w:rsid w:val="008C175A"/>
    <w:rsid w:val="008C1E0C"/>
    <w:rsid w:val="008C4849"/>
    <w:rsid w:val="008C573C"/>
    <w:rsid w:val="008C5848"/>
    <w:rsid w:val="008C5C3F"/>
    <w:rsid w:val="008C6C21"/>
    <w:rsid w:val="008D0065"/>
    <w:rsid w:val="008D131E"/>
    <w:rsid w:val="008D22BF"/>
    <w:rsid w:val="008D332C"/>
    <w:rsid w:val="008D4CE2"/>
    <w:rsid w:val="008D513F"/>
    <w:rsid w:val="008D609F"/>
    <w:rsid w:val="008D7C9D"/>
    <w:rsid w:val="008E03CC"/>
    <w:rsid w:val="008E0992"/>
    <w:rsid w:val="008E14E4"/>
    <w:rsid w:val="008E1AC6"/>
    <w:rsid w:val="008E2D87"/>
    <w:rsid w:val="008E3E9D"/>
    <w:rsid w:val="008E3FB2"/>
    <w:rsid w:val="008E4B88"/>
    <w:rsid w:val="008E5187"/>
    <w:rsid w:val="008E6780"/>
    <w:rsid w:val="008E68A1"/>
    <w:rsid w:val="008E7270"/>
    <w:rsid w:val="008E73FE"/>
    <w:rsid w:val="008E78B3"/>
    <w:rsid w:val="008F01D1"/>
    <w:rsid w:val="008F0676"/>
    <w:rsid w:val="008F0DBA"/>
    <w:rsid w:val="008F1CC6"/>
    <w:rsid w:val="008F1ECA"/>
    <w:rsid w:val="008F244F"/>
    <w:rsid w:val="008F4628"/>
    <w:rsid w:val="008F5334"/>
    <w:rsid w:val="008F552F"/>
    <w:rsid w:val="008F5EC9"/>
    <w:rsid w:val="00902FB1"/>
    <w:rsid w:val="009049F6"/>
    <w:rsid w:val="00905811"/>
    <w:rsid w:val="00907342"/>
    <w:rsid w:val="00907350"/>
    <w:rsid w:val="009073AF"/>
    <w:rsid w:val="00910FDE"/>
    <w:rsid w:val="009110FD"/>
    <w:rsid w:val="0091179E"/>
    <w:rsid w:val="009125BE"/>
    <w:rsid w:val="00912E31"/>
    <w:rsid w:val="0091489F"/>
    <w:rsid w:val="00914F35"/>
    <w:rsid w:val="009151B3"/>
    <w:rsid w:val="0091730E"/>
    <w:rsid w:val="00920B90"/>
    <w:rsid w:val="0092166B"/>
    <w:rsid w:val="00921DFD"/>
    <w:rsid w:val="00922B2D"/>
    <w:rsid w:val="00922DC1"/>
    <w:rsid w:val="009234DB"/>
    <w:rsid w:val="00923B19"/>
    <w:rsid w:val="009240FF"/>
    <w:rsid w:val="009241D6"/>
    <w:rsid w:val="009256A2"/>
    <w:rsid w:val="009256C0"/>
    <w:rsid w:val="00925F32"/>
    <w:rsid w:val="00926BA8"/>
    <w:rsid w:val="00926EAA"/>
    <w:rsid w:val="00930D73"/>
    <w:rsid w:val="009319EB"/>
    <w:rsid w:val="00931F16"/>
    <w:rsid w:val="009331C0"/>
    <w:rsid w:val="00934004"/>
    <w:rsid w:val="00935CB0"/>
    <w:rsid w:val="00935D39"/>
    <w:rsid w:val="00936885"/>
    <w:rsid w:val="00936C4F"/>
    <w:rsid w:val="0093718E"/>
    <w:rsid w:val="00937204"/>
    <w:rsid w:val="0093757F"/>
    <w:rsid w:val="00940008"/>
    <w:rsid w:val="009423AB"/>
    <w:rsid w:val="00942D41"/>
    <w:rsid w:val="00942FAA"/>
    <w:rsid w:val="0094390D"/>
    <w:rsid w:val="00945E28"/>
    <w:rsid w:val="00946210"/>
    <w:rsid w:val="00946B83"/>
    <w:rsid w:val="00947631"/>
    <w:rsid w:val="0095029D"/>
    <w:rsid w:val="00950AE6"/>
    <w:rsid w:val="009510B4"/>
    <w:rsid w:val="009514EE"/>
    <w:rsid w:val="0095196C"/>
    <w:rsid w:val="00951F81"/>
    <w:rsid w:val="009526CF"/>
    <w:rsid w:val="00953530"/>
    <w:rsid w:val="009541B8"/>
    <w:rsid w:val="00955271"/>
    <w:rsid w:val="00955ED8"/>
    <w:rsid w:val="009622D0"/>
    <w:rsid w:val="009633F4"/>
    <w:rsid w:val="0096389B"/>
    <w:rsid w:val="009645B8"/>
    <w:rsid w:val="0096490C"/>
    <w:rsid w:val="009650FE"/>
    <w:rsid w:val="00966652"/>
    <w:rsid w:val="00966B17"/>
    <w:rsid w:val="0097039D"/>
    <w:rsid w:val="00970DCC"/>
    <w:rsid w:val="00971473"/>
    <w:rsid w:val="00973BF9"/>
    <w:rsid w:val="00973C92"/>
    <w:rsid w:val="00974622"/>
    <w:rsid w:val="00974814"/>
    <w:rsid w:val="0097493D"/>
    <w:rsid w:val="00975C9F"/>
    <w:rsid w:val="00976A7E"/>
    <w:rsid w:val="00976ABB"/>
    <w:rsid w:val="0098153C"/>
    <w:rsid w:val="009833DB"/>
    <w:rsid w:val="0098473F"/>
    <w:rsid w:val="009848A5"/>
    <w:rsid w:val="00984B5C"/>
    <w:rsid w:val="0098545A"/>
    <w:rsid w:val="00986B1C"/>
    <w:rsid w:val="00987F2A"/>
    <w:rsid w:val="009915DB"/>
    <w:rsid w:val="009919A3"/>
    <w:rsid w:val="00992942"/>
    <w:rsid w:val="009931E2"/>
    <w:rsid w:val="0099382E"/>
    <w:rsid w:val="00993B72"/>
    <w:rsid w:val="00993F70"/>
    <w:rsid w:val="00995259"/>
    <w:rsid w:val="0099568B"/>
    <w:rsid w:val="00995E70"/>
    <w:rsid w:val="00997E43"/>
    <w:rsid w:val="009A062A"/>
    <w:rsid w:val="009A1782"/>
    <w:rsid w:val="009A1F89"/>
    <w:rsid w:val="009A3945"/>
    <w:rsid w:val="009A4164"/>
    <w:rsid w:val="009A48EC"/>
    <w:rsid w:val="009A4B8A"/>
    <w:rsid w:val="009A509C"/>
    <w:rsid w:val="009A50E0"/>
    <w:rsid w:val="009A54B9"/>
    <w:rsid w:val="009A5FDD"/>
    <w:rsid w:val="009A7623"/>
    <w:rsid w:val="009B0FC1"/>
    <w:rsid w:val="009B23EF"/>
    <w:rsid w:val="009B2E93"/>
    <w:rsid w:val="009B3364"/>
    <w:rsid w:val="009B3DA4"/>
    <w:rsid w:val="009B4823"/>
    <w:rsid w:val="009B5AC3"/>
    <w:rsid w:val="009B6713"/>
    <w:rsid w:val="009B75DC"/>
    <w:rsid w:val="009C067D"/>
    <w:rsid w:val="009C2618"/>
    <w:rsid w:val="009C2D10"/>
    <w:rsid w:val="009C3297"/>
    <w:rsid w:val="009C366D"/>
    <w:rsid w:val="009C3CD0"/>
    <w:rsid w:val="009C4404"/>
    <w:rsid w:val="009C44B7"/>
    <w:rsid w:val="009C5285"/>
    <w:rsid w:val="009C75E8"/>
    <w:rsid w:val="009D4CCB"/>
    <w:rsid w:val="009D5A48"/>
    <w:rsid w:val="009D5AB8"/>
    <w:rsid w:val="009D623D"/>
    <w:rsid w:val="009D6F7B"/>
    <w:rsid w:val="009E12A5"/>
    <w:rsid w:val="009E19C0"/>
    <w:rsid w:val="009E3FE7"/>
    <w:rsid w:val="009E515C"/>
    <w:rsid w:val="009E6896"/>
    <w:rsid w:val="009E7AF3"/>
    <w:rsid w:val="009F061B"/>
    <w:rsid w:val="009F0B2F"/>
    <w:rsid w:val="009F1680"/>
    <w:rsid w:val="009F1A16"/>
    <w:rsid w:val="009F1F31"/>
    <w:rsid w:val="009F35D9"/>
    <w:rsid w:val="009F4043"/>
    <w:rsid w:val="009F4637"/>
    <w:rsid w:val="009F64B4"/>
    <w:rsid w:val="009F6DD5"/>
    <w:rsid w:val="009F764B"/>
    <w:rsid w:val="009F7CFB"/>
    <w:rsid w:val="00A0199D"/>
    <w:rsid w:val="00A021A1"/>
    <w:rsid w:val="00A028A6"/>
    <w:rsid w:val="00A03395"/>
    <w:rsid w:val="00A03529"/>
    <w:rsid w:val="00A049CC"/>
    <w:rsid w:val="00A0543C"/>
    <w:rsid w:val="00A0557B"/>
    <w:rsid w:val="00A07425"/>
    <w:rsid w:val="00A10B78"/>
    <w:rsid w:val="00A10FD3"/>
    <w:rsid w:val="00A12BC2"/>
    <w:rsid w:val="00A14562"/>
    <w:rsid w:val="00A158C9"/>
    <w:rsid w:val="00A158FE"/>
    <w:rsid w:val="00A20B9F"/>
    <w:rsid w:val="00A228F2"/>
    <w:rsid w:val="00A237CA"/>
    <w:rsid w:val="00A23BD6"/>
    <w:rsid w:val="00A26812"/>
    <w:rsid w:val="00A2691C"/>
    <w:rsid w:val="00A2767C"/>
    <w:rsid w:val="00A2782C"/>
    <w:rsid w:val="00A27D9A"/>
    <w:rsid w:val="00A27E58"/>
    <w:rsid w:val="00A31CA0"/>
    <w:rsid w:val="00A31F09"/>
    <w:rsid w:val="00A346F9"/>
    <w:rsid w:val="00A3585B"/>
    <w:rsid w:val="00A3677D"/>
    <w:rsid w:val="00A37637"/>
    <w:rsid w:val="00A40306"/>
    <w:rsid w:val="00A40B1F"/>
    <w:rsid w:val="00A41058"/>
    <w:rsid w:val="00A410CD"/>
    <w:rsid w:val="00A427EA"/>
    <w:rsid w:val="00A43CF0"/>
    <w:rsid w:val="00A44FEF"/>
    <w:rsid w:val="00A473F8"/>
    <w:rsid w:val="00A5054E"/>
    <w:rsid w:val="00A5217C"/>
    <w:rsid w:val="00A532E0"/>
    <w:rsid w:val="00A53B03"/>
    <w:rsid w:val="00A53DAA"/>
    <w:rsid w:val="00A53FEA"/>
    <w:rsid w:val="00A546D4"/>
    <w:rsid w:val="00A5474E"/>
    <w:rsid w:val="00A54A41"/>
    <w:rsid w:val="00A54FB7"/>
    <w:rsid w:val="00A552AD"/>
    <w:rsid w:val="00A57935"/>
    <w:rsid w:val="00A57C47"/>
    <w:rsid w:val="00A60600"/>
    <w:rsid w:val="00A60634"/>
    <w:rsid w:val="00A62674"/>
    <w:rsid w:val="00A62B67"/>
    <w:rsid w:val="00A63412"/>
    <w:rsid w:val="00A63973"/>
    <w:rsid w:val="00A64C30"/>
    <w:rsid w:val="00A667CF"/>
    <w:rsid w:val="00A66AD4"/>
    <w:rsid w:val="00A672C2"/>
    <w:rsid w:val="00A67761"/>
    <w:rsid w:val="00A702F5"/>
    <w:rsid w:val="00A70F72"/>
    <w:rsid w:val="00A7114D"/>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C04"/>
    <w:rsid w:val="00A86D48"/>
    <w:rsid w:val="00A87697"/>
    <w:rsid w:val="00A915E6"/>
    <w:rsid w:val="00A91E6D"/>
    <w:rsid w:val="00A93AC6"/>
    <w:rsid w:val="00A940B3"/>
    <w:rsid w:val="00A9433D"/>
    <w:rsid w:val="00A9558B"/>
    <w:rsid w:val="00A9560C"/>
    <w:rsid w:val="00A9593B"/>
    <w:rsid w:val="00A9653D"/>
    <w:rsid w:val="00A9768B"/>
    <w:rsid w:val="00A979AD"/>
    <w:rsid w:val="00AA065F"/>
    <w:rsid w:val="00AA15A7"/>
    <w:rsid w:val="00AA257B"/>
    <w:rsid w:val="00AA29BD"/>
    <w:rsid w:val="00AA45BB"/>
    <w:rsid w:val="00AA504E"/>
    <w:rsid w:val="00AA5151"/>
    <w:rsid w:val="00AA66A1"/>
    <w:rsid w:val="00AA7491"/>
    <w:rsid w:val="00AA7D72"/>
    <w:rsid w:val="00AB2AB9"/>
    <w:rsid w:val="00AB35B5"/>
    <w:rsid w:val="00AB43A7"/>
    <w:rsid w:val="00AB66C3"/>
    <w:rsid w:val="00AC05C4"/>
    <w:rsid w:val="00AC1460"/>
    <w:rsid w:val="00AC2FCA"/>
    <w:rsid w:val="00AC41DE"/>
    <w:rsid w:val="00AC452E"/>
    <w:rsid w:val="00AC4F93"/>
    <w:rsid w:val="00AC52E0"/>
    <w:rsid w:val="00AC5841"/>
    <w:rsid w:val="00AC65D7"/>
    <w:rsid w:val="00AC7A41"/>
    <w:rsid w:val="00AC7D2F"/>
    <w:rsid w:val="00AD028D"/>
    <w:rsid w:val="00AD045A"/>
    <w:rsid w:val="00AD3529"/>
    <w:rsid w:val="00AD40FF"/>
    <w:rsid w:val="00AD4BE1"/>
    <w:rsid w:val="00AD5721"/>
    <w:rsid w:val="00AD687C"/>
    <w:rsid w:val="00AE0F55"/>
    <w:rsid w:val="00AE2135"/>
    <w:rsid w:val="00AE2316"/>
    <w:rsid w:val="00AE2BE7"/>
    <w:rsid w:val="00AE44A2"/>
    <w:rsid w:val="00AE5E14"/>
    <w:rsid w:val="00AE718C"/>
    <w:rsid w:val="00AE7669"/>
    <w:rsid w:val="00AF0271"/>
    <w:rsid w:val="00AF1596"/>
    <w:rsid w:val="00AF177A"/>
    <w:rsid w:val="00AF2B41"/>
    <w:rsid w:val="00AF7895"/>
    <w:rsid w:val="00B02180"/>
    <w:rsid w:val="00B02F7D"/>
    <w:rsid w:val="00B0378A"/>
    <w:rsid w:val="00B03911"/>
    <w:rsid w:val="00B04090"/>
    <w:rsid w:val="00B042F7"/>
    <w:rsid w:val="00B05C98"/>
    <w:rsid w:val="00B05E55"/>
    <w:rsid w:val="00B0629C"/>
    <w:rsid w:val="00B074C1"/>
    <w:rsid w:val="00B120CB"/>
    <w:rsid w:val="00B13396"/>
    <w:rsid w:val="00B135E2"/>
    <w:rsid w:val="00B14C06"/>
    <w:rsid w:val="00B156AF"/>
    <w:rsid w:val="00B16BBB"/>
    <w:rsid w:val="00B220A1"/>
    <w:rsid w:val="00B226DF"/>
    <w:rsid w:val="00B22751"/>
    <w:rsid w:val="00B243FE"/>
    <w:rsid w:val="00B264A4"/>
    <w:rsid w:val="00B26C17"/>
    <w:rsid w:val="00B273AA"/>
    <w:rsid w:val="00B2762B"/>
    <w:rsid w:val="00B32B64"/>
    <w:rsid w:val="00B32E78"/>
    <w:rsid w:val="00B332EB"/>
    <w:rsid w:val="00B3384E"/>
    <w:rsid w:val="00B36726"/>
    <w:rsid w:val="00B4057D"/>
    <w:rsid w:val="00B40C4C"/>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512E4"/>
    <w:rsid w:val="00B5159E"/>
    <w:rsid w:val="00B5188A"/>
    <w:rsid w:val="00B52416"/>
    <w:rsid w:val="00B529A6"/>
    <w:rsid w:val="00B55193"/>
    <w:rsid w:val="00B60119"/>
    <w:rsid w:val="00B638A9"/>
    <w:rsid w:val="00B6390E"/>
    <w:rsid w:val="00B6425C"/>
    <w:rsid w:val="00B64E39"/>
    <w:rsid w:val="00B650D7"/>
    <w:rsid w:val="00B6557A"/>
    <w:rsid w:val="00B65875"/>
    <w:rsid w:val="00B65934"/>
    <w:rsid w:val="00B66541"/>
    <w:rsid w:val="00B6664F"/>
    <w:rsid w:val="00B67B9F"/>
    <w:rsid w:val="00B70031"/>
    <w:rsid w:val="00B717F5"/>
    <w:rsid w:val="00B72E78"/>
    <w:rsid w:val="00B742B1"/>
    <w:rsid w:val="00B746F5"/>
    <w:rsid w:val="00B7476A"/>
    <w:rsid w:val="00B74B3F"/>
    <w:rsid w:val="00B7515B"/>
    <w:rsid w:val="00B7563B"/>
    <w:rsid w:val="00B770D3"/>
    <w:rsid w:val="00B7797B"/>
    <w:rsid w:val="00B8009B"/>
    <w:rsid w:val="00B80119"/>
    <w:rsid w:val="00B81D5F"/>
    <w:rsid w:val="00B81ED4"/>
    <w:rsid w:val="00B83755"/>
    <w:rsid w:val="00B84A30"/>
    <w:rsid w:val="00B86B7C"/>
    <w:rsid w:val="00B87029"/>
    <w:rsid w:val="00B87086"/>
    <w:rsid w:val="00B878D1"/>
    <w:rsid w:val="00B92599"/>
    <w:rsid w:val="00B92962"/>
    <w:rsid w:val="00B93852"/>
    <w:rsid w:val="00B93AA9"/>
    <w:rsid w:val="00B94CF5"/>
    <w:rsid w:val="00B9584A"/>
    <w:rsid w:val="00B96379"/>
    <w:rsid w:val="00B96392"/>
    <w:rsid w:val="00BA0B8C"/>
    <w:rsid w:val="00BA143B"/>
    <w:rsid w:val="00BA3FF1"/>
    <w:rsid w:val="00BA40EE"/>
    <w:rsid w:val="00BA5206"/>
    <w:rsid w:val="00BA68F0"/>
    <w:rsid w:val="00BA6AEF"/>
    <w:rsid w:val="00BB0E40"/>
    <w:rsid w:val="00BB152C"/>
    <w:rsid w:val="00BB288F"/>
    <w:rsid w:val="00BB2BA4"/>
    <w:rsid w:val="00BB2CD5"/>
    <w:rsid w:val="00BB3327"/>
    <w:rsid w:val="00BB471D"/>
    <w:rsid w:val="00BB6085"/>
    <w:rsid w:val="00BC0548"/>
    <w:rsid w:val="00BC0653"/>
    <w:rsid w:val="00BC2C45"/>
    <w:rsid w:val="00BC2DEA"/>
    <w:rsid w:val="00BC3D89"/>
    <w:rsid w:val="00BC3F25"/>
    <w:rsid w:val="00BC5681"/>
    <w:rsid w:val="00BC5BF3"/>
    <w:rsid w:val="00BC64D6"/>
    <w:rsid w:val="00BC6D8B"/>
    <w:rsid w:val="00BC7249"/>
    <w:rsid w:val="00BC737C"/>
    <w:rsid w:val="00BD002A"/>
    <w:rsid w:val="00BD0BD3"/>
    <w:rsid w:val="00BD2B63"/>
    <w:rsid w:val="00BD3151"/>
    <w:rsid w:val="00BD3F74"/>
    <w:rsid w:val="00BD3FB1"/>
    <w:rsid w:val="00BD5102"/>
    <w:rsid w:val="00BD60F7"/>
    <w:rsid w:val="00BD688A"/>
    <w:rsid w:val="00BD7D6A"/>
    <w:rsid w:val="00BE01E7"/>
    <w:rsid w:val="00BE145E"/>
    <w:rsid w:val="00BE498B"/>
    <w:rsid w:val="00BE5CC8"/>
    <w:rsid w:val="00BE6DFC"/>
    <w:rsid w:val="00BF180C"/>
    <w:rsid w:val="00BF229B"/>
    <w:rsid w:val="00BF2449"/>
    <w:rsid w:val="00BF43C5"/>
    <w:rsid w:val="00BF59BF"/>
    <w:rsid w:val="00BF624C"/>
    <w:rsid w:val="00BF665E"/>
    <w:rsid w:val="00BF6F2F"/>
    <w:rsid w:val="00C0008C"/>
    <w:rsid w:val="00C00A3A"/>
    <w:rsid w:val="00C012DD"/>
    <w:rsid w:val="00C01DDF"/>
    <w:rsid w:val="00C027D4"/>
    <w:rsid w:val="00C02876"/>
    <w:rsid w:val="00C031FA"/>
    <w:rsid w:val="00C04829"/>
    <w:rsid w:val="00C04FBC"/>
    <w:rsid w:val="00C0762D"/>
    <w:rsid w:val="00C07844"/>
    <w:rsid w:val="00C11188"/>
    <w:rsid w:val="00C1169A"/>
    <w:rsid w:val="00C1181C"/>
    <w:rsid w:val="00C11D79"/>
    <w:rsid w:val="00C121C7"/>
    <w:rsid w:val="00C12C7C"/>
    <w:rsid w:val="00C12CC5"/>
    <w:rsid w:val="00C13052"/>
    <w:rsid w:val="00C13854"/>
    <w:rsid w:val="00C14095"/>
    <w:rsid w:val="00C1639B"/>
    <w:rsid w:val="00C20703"/>
    <w:rsid w:val="00C20FA9"/>
    <w:rsid w:val="00C23519"/>
    <w:rsid w:val="00C25771"/>
    <w:rsid w:val="00C2617F"/>
    <w:rsid w:val="00C268A1"/>
    <w:rsid w:val="00C27360"/>
    <w:rsid w:val="00C30533"/>
    <w:rsid w:val="00C34ACA"/>
    <w:rsid w:val="00C36296"/>
    <w:rsid w:val="00C378CA"/>
    <w:rsid w:val="00C412C7"/>
    <w:rsid w:val="00C41BF1"/>
    <w:rsid w:val="00C41EC8"/>
    <w:rsid w:val="00C421E9"/>
    <w:rsid w:val="00C4344F"/>
    <w:rsid w:val="00C43FCD"/>
    <w:rsid w:val="00C44070"/>
    <w:rsid w:val="00C4407C"/>
    <w:rsid w:val="00C44BF6"/>
    <w:rsid w:val="00C45A32"/>
    <w:rsid w:val="00C45BAF"/>
    <w:rsid w:val="00C461E3"/>
    <w:rsid w:val="00C46654"/>
    <w:rsid w:val="00C47895"/>
    <w:rsid w:val="00C47A05"/>
    <w:rsid w:val="00C5021B"/>
    <w:rsid w:val="00C50B01"/>
    <w:rsid w:val="00C50FE9"/>
    <w:rsid w:val="00C526CD"/>
    <w:rsid w:val="00C52774"/>
    <w:rsid w:val="00C52904"/>
    <w:rsid w:val="00C53169"/>
    <w:rsid w:val="00C5384F"/>
    <w:rsid w:val="00C53B61"/>
    <w:rsid w:val="00C54E7E"/>
    <w:rsid w:val="00C558BC"/>
    <w:rsid w:val="00C55EF4"/>
    <w:rsid w:val="00C55FA5"/>
    <w:rsid w:val="00C567B7"/>
    <w:rsid w:val="00C569D9"/>
    <w:rsid w:val="00C56A0E"/>
    <w:rsid w:val="00C56EBC"/>
    <w:rsid w:val="00C60035"/>
    <w:rsid w:val="00C60793"/>
    <w:rsid w:val="00C60A09"/>
    <w:rsid w:val="00C617C2"/>
    <w:rsid w:val="00C62272"/>
    <w:rsid w:val="00C63468"/>
    <w:rsid w:val="00C63770"/>
    <w:rsid w:val="00C63B17"/>
    <w:rsid w:val="00C65203"/>
    <w:rsid w:val="00C66759"/>
    <w:rsid w:val="00C73295"/>
    <w:rsid w:val="00C73EBA"/>
    <w:rsid w:val="00C7407B"/>
    <w:rsid w:val="00C74BA9"/>
    <w:rsid w:val="00C77DC4"/>
    <w:rsid w:val="00C8004C"/>
    <w:rsid w:val="00C84CAC"/>
    <w:rsid w:val="00C85176"/>
    <w:rsid w:val="00C859DB"/>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7F23"/>
    <w:rsid w:val="00C97F38"/>
    <w:rsid w:val="00C97FB9"/>
    <w:rsid w:val="00CA0861"/>
    <w:rsid w:val="00CA157D"/>
    <w:rsid w:val="00CA1AB5"/>
    <w:rsid w:val="00CA34C7"/>
    <w:rsid w:val="00CA4A98"/>
    <w:rsid w:val="00CA4B3E"/>
    <w:rsid w:val="00CA4FC0"/>
    <w:rsid w:val="00CA558C"/>
    <w:rsid w:val="00CA5E52"/>
    <w:rsid w:val="00CA73B4"/>
    <w:rsid w:val="00CA79C7"/>
    <w:rsid w:val="00CB00CF"/>
    <w:rsid w:val="00CB0738"/>
    <w:rsid w:val="00CB0E98"/>
    <w:rsid w:val="00CB12E3"/>
    <w:rsid w:val="00CB132D"/>
    <w:rsid w:val="00CB1C15"/>
    <w:rsid w:val="00CB2C5A"/>
    <w:rsid w:val="00CB351D"/>
    <w:rsid w:val="00CB364E"/>
    <w:rsid w:val="00CB3D81"/>
    <w:rsid w:val="00CB416F"/>
    <w:rsid w:val="00CB41CC"/>
    <w:rsid w:val="00CB4AE5"/>
    <w:rsid w:val="00CB4BBE"/>
    <w:rsid w:val="00CB5292"/>
    <w:rsid w:val="00CB57AB"/>
    <w:rsid w:val="00CC04F9"/>
    <w:rsid w:val="00CC105D"/>
    <w:rsid w:val="00CC1622"/>
    <w:rsid w:val="00CC1796"/>
    <w:rsid w:val="00CC24A8"/>
    <w:rsid w:val="00CC2DCA"/>
    <w:rsid w:val="00CC3790"/>
    <w:rsid w:val="00CC3DB3"/>
    <w:rsid w:val="00CC49E1"/>
    <w:rsid w:val="00CC4AD5"/>
    <w:rsid w:val="00CC554C"/>
    <w:rsid w:val="00CC5603"/>
    <w:rsid w:val="00CC60E5"/>
    <w:rsid w:val="00CC765B"/>
    <w:rsid w:val="00CC7718"/>
    <w:rsid w:val="00CD15AD"/>
    <w:rsid w:val="00CD1828"/>
    <w:rsid w:val="00CD1992"/>
    <w:rsid w:val="00CD237E"/>
    <w:rsid w:val="00CD24EF"/>
    <w:rsid w:val="00CD28EE"/>
    <w:rsid w:val="00CD32BF"/>
    <w:rsid w:val="00CD56E3"/>
    <w:rsid w:val="00CD7A67"/>
    <w:rsid w:val="00CE0731"/>
    <w:rsid w:val="00CE118F"/>
    <w:rsid w:val="00CE1C19"/>
    <w:rsid w:val="00CE1FF3"/>
    <w:rsid w:val="00CE2A7C"/>
    <w:rsid w:val="00CE2F71"/>
    <w:rsid w:val="00CE3A7A"/>
    <w:rsid w:val="00CE3E55"/>
    <w:rsid w:val="00CE510D"/>
    <w:rsid w:val="00CE5D0B"/>
    <w:rsid w:val="00CE77FB"/>
    <w:rsid w:val="00CE786A"/>
    <w:rsid w:val="00CF28DB"/>
    <w:rsid w:val="00CF2C51"/>
    <w:rsid w:val="00CF31C7"/>
    <w:rsid w:val="00CF5A41"/>
    <w:rsid w:val="00CF68B2"/>
    <w:rsid w:val="00CF7D81"/>
    <w:rsid w:val="00D00926"/>
    <w:rsid w:val="00D016A3"/>
    <w:rsid w:val="00D019A4"/>
    <w:rsid w:val="00D01C68"/>
    <w:rsid w:val="00D03245"/>
    <w:rsid w:val="00D03A94"/>
    <w:rsid w:val="00D03F99"/>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45A0"/>
    <w:rsid w:val="00D24710"/>
    <w:rsid w:val="00D24A96"/>
    <w:rsid w:val="00D24ADE"/>
    <w:rsid w:val="00D24FD6"/>
    <w:rsid w:val="00D258D2"/>
    <w:rsid w:val="00D25E63"/>
    <w:rsid w:val="00D260AE"/>
    <w:rsid w:val="00D264FF"/>
    <w:rsid w:val="00D301FC"/>
    <w:rsid w:val="00D30345"/>
    <w:rsid w:val="00D322F0"/>
    <w:rsid w:val="00D33551"/>
    <w:rsid w:val="00D350BD"/>
    <w:rsid w:val="00D360A9"/>
    <w:rsid w:val="00D36106"/>
    <w:rsid w:val="00D36D4B"/>
    <w:rsid w:val="00D372BF"/>
    <w:rsid w:val="00D37760"/>
    <w:rsid w:val="00D40903"/>
    <w:rsid w:val="00D416DA"/>
    <w:rsid w:val="00D420BB"/>
    <w:rsid w:val="00D43327"/>
    <w:rsid w:val="00D43453"/>
    <w:rsid w:val="00D43990"/>
    <w:rsid w:val="00D45E9F"/>
    <w:rsid w:val="00D46CB5"/>
    <w:rsid w:val="00D47343"/>
    <w:rsid w:val="00D47471"/>
    <w:rsid w:val="00D50474"/>
    <w:rsid w:val="00D5086E"/>
    <w:rsid w:val="00D53119"/>
    <w:rsid w:val="00D536E4"/>
    <w:rsid w:val="00D554B6"/>
    <w:rsid w:val="00D5606F"/>
    <w:rsid w:val="00D5614D"/>
    <w:rsid w:val="00D57516"/>
    <w:rsid w:val="00D60684"/>
    <w:rsid w:val="00D61657"/>
    <w:rsid w:val="00D62D9E"/>
    <w:rsid w:val="00D6469D"/>
    <w:rsid w:val="00D665D4"/>
    <w:rsid w:val="00D71118"/>
    <w:rsid w:val="00D7151E"/>
    <w:rsid w:val="00D71AF6"/>
    <w:rsid w:val="00D71C3E"/>
    <w:rsid w:val="00D71E2C"/>
    <w:rsid w:val="00D72976"/>
    <w:rsid w:val="00D73E37"/>
    <w:rsid w:val="00D73F1D"/>
    <w:rsid w:val="00D745D3"/>
    <w:rsid w:val="00D74A81"/>
    <w:rsid w:val="00D758BB"/>
    <w:rsid w:val="00D7630E"/>
    <w:rsid w:val="00D772C7"/>
    <w:rsid w:val="00D774A9"/>
    <w:rsid w:val="00D805AB"/>
    <w:rsid w:val="00D8084F"/>
    <w:rsid w:val="00D8094C"/>
    <w:rsid w:val="00D80B80"/>
    <w:rsid w:val="00D821F3"/>
    <w:rsid w:val="00D83268"/>
    <w:rsid w:val="00D837C1"/>
    <w:rsid w:val="00D855EC"/>
    <w:rsid w:val="00D857EB"/>
    <w:rsid w:val="00D858B0"/>
    <w:rsid w:val="00D90661"/>
    <w:rsid w:val="00D917D6"/>
    <w:rsid w:val="00D92195"/>
    <w:rsid w:val="00D9220F"/>
    <w:rsid w:val="00D926CD"/>
    <w:rsid w:val="00D92D06"/>
    <w:rsid w:val="00D936B9"/>
    <w:rsid w:val="00D9490F"/>
    <w:rsid w:val="00D94A4C"/>
    <w:rsid w:val="00D961A8"/>
    <w:rsid w:val="00D9626F"/>
    <w:rsid w:val="00D9792E"/>
    <w:rsid w:val="00DA26DE"/>
    <w:rsid w:val="00DA3589"/>
    <w:rsid w:val="00DA3E4F"/>
    <w:rsid w:val="00DA4295"/>
    <w:rsid w:val="00DA4DAD"/>
    <w:rsid w:val="00DA5812"/>
    <w:rsid w:val="00DA664B"/>
    <w:rsid w:val="00DA69DA"/>
    <w:rsid w:val="00DA7242"/>
    <w:rsid w:val="00DB0C9A"/>
    <w:rsid w:val="00DB1DC2"/>
    <w:rsid w:val="00DB25ED"/>
    <w:rsid w:val="00DB2D3A"/>
    <w:rsid w:val="00DB4840"/>
    <w:rsid w:val="00DB5155"/>
    <w:rsid w:val="00DB5D71"/>
    <w:rsid w:val="00DB79A6"/>
    <w:rsid w:val="00DC0632"/>
    <w:rsid w:val="00DC14DE"/>
    <w:rsid w:val="00DC225B"/>
    <w:rsid w:val="00DC2479"/>
    <w:rsid w:val="00DC2762"/>
    <w:rsid w:val="00DC2F9F"/>
    <w:rsid w:val="00DC4BFB"/>
    <w:rsid w:val="00DC67F6"/>
    <w:rsid w:val="00DC6F79"/>
    <w:rsid w:val="00DD0571"/>
    <w:rsid w:val="00DD09EE"/>
    <w:rsid w:val="00DD0D3F"/>
    <w:rsid w:val="00DD1E73"/>
    <w:rsid w:val="00DD21A6"/>
    <w:rsid w:val="00DD2F3F"/>
    <w:rsid w:val="00DD35FF"/>
    <w:rsid w:val="00DD4148"/>
    <w:rsid w:val="00DD465F"/>
    <w:rsid w:val="00DD4718"/>
    <w:rsid w:val="00DD6A8A"/>
    <w:rsid w:val="00DE12C1"/>
    <w:rsid w:val="00DE1AA2"/>
    <w:rsid w:val="00DE2B2C"/>
    <w:rsid w:val="00DE2E90"/>
    <w:rsid w:val="00DE2EF9"/>
    <w:rsid w:val="00DE3A54"/>
    <w:rsid w:val="00DE4E7B"/>
    <w:rsid w:val="00DE703F"/>
    <w:rsid w:val="00DE79C0"/>
    <w:rsid w:val="00DF0DA5"/>
    <w:rsid w:val="00DF1BF8"/>
    <w:rsid w:val="00DF1D40"/>
    <w:rsid w:val="00DF26F5"/>
    <w:rsid w:val="00DF2B26"/>
    <w:rsid w:val="00DF40B4"/>
    <w:rsid w:val="00DF4772"/>
    <w:rsid w:val="00DF4D74"/>
    <w:rsid w:val="00DF57FE"/>
    <w:rsid w:val="00DF6179"/>
    <w:rsid w:val="00DF6556"/>
    <w:rsid w:val="00DF6C42"/>
    <w:rsid w:val="00DF7253"/>
    <w:rsid w:val="00DF7907"/>
    <w:rsid w:val="00E001C0"/>
    <w:rsid w:val="00E00C8F"/>
    <w:rsid w:val="00E01D6D"/>
    <w:rsid w:val="00E02292"/>
    <w:rsid w:val="00E022E5"/>
    <w:rsid w:val="00E03CE0"/>
    <w:rsid w:val="00E04856"/>
    <w:rsid w:val="00E05E40"/>
    <w:rsid w:val="00E06FC6"/>
    <w:rsid w:val="00E07B9E"/>
    <w:rsid w:val="00E11284"/>
    <w:rsid w:val="00E11903"/>
    <w:rsid w:val="00E13501"/>
    <w:rsid w:val="00E15062"/>
    <w:rsid w:val="00E1755F"/>
    <w:rsid w:val="00E17A1E"/>
    <w:rsid w:val="00E20036"/>
    <w:rsid w:val="00E21356"/>
    <w:rsid w:val="00E21885"/>
    <w:rsid w:val="00E22BE2"/>
    <w:rsid w:val="00E22C47"/>
    <w:rsid w:val="00E2324D"/>
    <w:rsid w:val="00E2392B"/>
    <w:rsid w:val="00E251E8"/>
    <w:rsid w:val="00E261A4"/>
    <w:rsid w:val="00E264C1"/>
    <w:rsid w:val="00E26AC0"/>
    <w:rsid w:val="00E26B29"/>
    <w:rsid w:val="00E27AAE"/>
    <w:rsid w:val="00E30FB8"/>
    <w:rsid w:val="00E31146"/>
    <w:rsid w:val="00E31825"/>
    <w:rsid w:val="00E364A7"/>
    <w:rsid w:val="00E3717F"/>
    <w:rsid w:val="00E402FF"/>
    <w:rsid w:val="00E40339"/>
    <w:rsid w:val="00E40AE2"/>
    <w:rsid w:val="00E40C02"/>
    <w:rsid w:val="00E44450"/>
    <w:rsid w:val="00E459C9"/>
    <w:rsid w:val="00E4638C"/>
    <w:rsid w:val="00E4703E"/>
    <w:rsid w:val="00E47DC8"/>
    <w:rsid w:val="00E51EF7"/>
    <w:rsid w:val="00E52028"/>
    <w:rsid w:val="00E5213B"/>
    <w:rsid w:val="00E52305"/>
    <w:rsid w:val="00E52806"/>
    <w:rsid w:val="00E52C58"/>
    <w:rsid w:val="00E53E2B"/>
    <w:rsid w:val="00E546CA"/>
    <w:rsid w:val="00E54707"/>
    <w:rsid w:val="00E54B7A"/>
    <w:rsid w:val="00E54DB6"/>
    <w:rsid w:val="00E54F23"/>
    <w:rsid w:val="00E55D49"/>
    <w:rsid w:val="00E56143"/>
    <w:rsid w:val="00E56E1F"/>
    <w:rsid w:val="00E60B33"/>
    <w:rsid w:val="00E612C7"/>
    <w:rsid w:val="00E618F7"/>
    <w:rsid w:val="00E61D8A"/>
    <w:rsid w:val="00E631E3"/>
    <w:rsid w:val="00E6425A"/>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574"/>
    <w:rsid w:val="00E80BE2"/>
    <w:rsid w:val="00E81BDF"/>
    <w:rsid w:val="00E82165"/>
    <w:rsid w:val="00E85436"/>
    <w:rsid w:val="00E86CBC"/>
    <w:rsid w:val="00E86E47"/>
    <w:rsid w:val="00E86E7F"/>
    <w:rsid w:val="00E872F7"/>
    <w:rsid w:val="00E87690"/>
    <w:rsid w:val="00E87A53"/>
    <w:rsid w:val="00E90916"/>
    <w:rsid w:val="00E911F1"/>
    <w:rsid w:val="00E916B8"/>
    <w:rsid w:val="00E91E5E"/>
    <w:rsid w:val="00E920FC"/>
    <w:rsid w:val="00E93290"/>
    <w:rsid w:val="00E95191"/>
    <w:rsid w:val="00E95A2E"/>
    <w:rsid w:val="00E95E45"/>
    <w:rsid w:val="00E9757B"/>
    <w:rsid w:val="00E97D20"/>
    <w:rsid w:val="00EA0134"/>
    <w:rsid w:val="00EA0B77"/>
    <w:rsid w:val="00EA0C70"/>
    <w:rsid w:val="00EA1591"/>
    <w:rsid w:val="00EA166D"/>
    <w:rsid w:val="00EA3667"/>
    <w:rsid w:val="00EA3E16"/>
    <w:rsid w:val="00EA4604"/>
    <w:rsid w:val="00EA4D92"/>
    <w:rsid w:val="00EA5FC9"/>
    <w:rsid w:val="00EA6CF7"/>
    <w:rsid w:val="00EA6E4E"/>
    <w:rsid w:val="00EA724B"/>
    <w:rsid w:val="00EA7A81"/>
    <w:rsid w:val="00EB01CF"/>
    <w:rsid w:val="00EB09CA"/>
    <w:rsid w:val="00EB15E8"/>
    <w:rsid w:val="00EB1C5C"/>
    <w:rsid w:val="00EB35E0"/>
    <w:rsid w:val="00EB417C"/>
    <w:rsid w:val="00EB4AD9"/>
    <w:rsid w:val="00EB5C6D"/>
    <w:rsid w:val="00EB5D9C"/>
    <w:rsid w:val="00EB6B9B"/>
    <w:rsid w:val="00EB707B"/>
    <w:rsid w:val="00EB7464"/>
    <w:rsid w:val="00EB76F8"/>
    <w:rsid w:val="00EC009E"/>
    <w:rsid w:val="00EC087F"/>
    <w:rsid w:val="00EC1AFF"/>
    <w:rsid w:val="00EC1F2F"/>
    <w:rsid w:val="00EC2D22"/>
    <w:rsid w:val="00EC3036"/>
    <w:rsid w:val="00EC3F5D"/>
    <w:rsid w:val="00EC41D8"/>
    <w:rsid w:val="00EC688F"/>
    <w:rsid w:val="00ED017F"/>
    <w:rsid w:val="00ED08A1"/>
    <w:rsid w:val="00ED159C"/>
    <w:rsid w:val="00ED1A62"/>
    <w:rsid w:val="00ED6D85"/>
    <w:rsid w:val="00ED6FE8"/>
    <w:rsid w:val="00ED7601"/>
    <w:rsid w:val="00ED7796"/>
    <w:rsid w:val="00EE0633"/>
    <w:rsid w:val="00EE0E86"/>
    <w:rsid w:val="00EE1A10"/>
    <w:rsid w:val="00EE1F3F"/>
    <w:rsid w:val="00EE37FE"/>
    <w:rsid w:val="00EE3DEA"/>
    <w:rsid w:val="00EE590A"/>
    <w:rsid w:val="00EE67B4"/>
    <w:rsid w:val="00EF0882"/>
    <w:rsid w:val="00EF12E2"/>
    <w:rsid w:val="00EF67BC"/>
    <w:rsid w:val="00EF6DAE"/>
    <w:rsid w:val="00EF79A7"/>
    <w:rsid w:val="00F0068B"/>
    <w:rsid w:val="00F00BCD"/>
    <w:rsid w:val="00F02311"/>
    <w:rsid w:val="00F024C2"/>
    <w:rsid w:val="00F027CF"/>
    <w:rsid w:val="00F03B0A"/>
    <w:rsid w:val="00F042C6"/>
    <w:rsid w:val="00F05EB4"/>
    <w:rsid w:val="00F1033F"/>
    <w:rsid w:val="00F121D0"/>
    <w:rsid w:val="00F12EBC"/>
    <w:rsid w:val="00F13075"/>
    <w:rsid w:val="00F13BCF"/>
    <w:rsid w:val="00F144D7"/>
    <w:rsid w:val="00F15201"/>
    <w:rsid w:val="00F16215"/>
    <w:rsid w:val="00F16AC6"/>
    <w:rsid w:val="00F17438"/>
    <w:rsid w:val="00F2310D"/>
    <w:rsid w:val="00F23973"/>
    <w:rsid w:val="00F23CB6"/>
    <w:rsid w:val="00F2465E"/>
    <w:rsid w:val="00F2562F"/>
    <w:rsid w:val="00F277BC"/>
    <w:rsid w:val="00F27D1D"/>
    <w:rsid w:val="00F3025F"/>
    <w:rsid w:val="00F327EB"/>
    <w:rsid w:val="00F3297C"/>
    <w:rsid w:val="00F334EB"/>
    <w:rsid w:val="00F33A24"/>
    <w:rsid w:val="00F361FB"/>
    <w:rsid w:val="00F36BA5"/>
    <w:rsid w:val="00F3723F"/>
    <w:rsid w:val="00F37613"/>
    <w:rsid w:val="00F378F5"/>
    <w:rsid w:val="00F42256"/>
    <w:rsid w:val="00F427DB"/>
    <w:rsid w:val="00F42B3B"/>
    <w:rsid w:val="00F43487"/>
    <w:rsid w:val="00F468D6"/>
    <w:rsid w:val="00F46F0A"/>
    <w:rsid w:val="00F47214"/>
    <w:rsid w:val="00F5092D"/>
    <w:rsid w:val="00F50D46"/>
    <w:rsid w:val="00F528CC"/>
    <w:rsid w:val="00F52C2C"/>
    <w:rsid w:val="00F52CA3"/>
    <w:rsid w:val="00F54A3D"/>
    <w:rsid w:val="00F54F64"/>
    <w:rsid w:val="00F5591D"/>
    <w:rsid w:val="00F62829"/>
    <w:rsid w:val="00F6364E"/>
    <w:rsid w:val="00F63839"/>
    <w:rsid w:val="00F639AF"/>
    <w:rsid w:val="00F64B8B"/>
    <w:rsid w:val="00F64CFF"/>
    <w:rsid w:val="00F64E6D"/>
    <w:rsid w:val="00F650E5"/>
    <w:rsid w:val="00F65CC8"/>
    <w:rsid w:val="00F6619F"/>
    <w:rsid w:val="00F66F53"/>
    <w:rsid w:val="00F7080E"/>
    <w:rsid w:val="00F70EDB"/>
    <w:rsid w:val="00F70FA3"/>
    <w:rsid w:val="00F722B2"/>
    <w:rsid w:val="00F72AF0"/>
    <w:rsid w:val="00F72BB3"/>
    <w:rsid w:val="00F7524C"/>
    <w:rsid w:val="00F75259"/>
    <w:rsid w:val="00F754D4"/>
    <w:rsid w:val="00F764C0"/>
    <w:rsid w:val="00F7687C"/>
    <w:rsid w:val="00F76A98"/>
    <w:rsid w:val="00F83465"/>
    <w:rsid w:val="00F83A08"/>
    <w:rsid w:val="00F8545F"/>
    <w:rsid w:val="00F8563D"/>
    <w:rsid w:val="00F8593A"/>
    <w:rsid w:val="00F87DDD"/>
    <w:rsid w:val="00F87FA3"/>
    <w:rsid w:val="00F911A4"/>
    <w:rsid w:val="00F923C6"/>
    <w:rsid w:val="00F94599"/>
    <w:rsid w:val="00F9491E"/>
    <w:rsid w:val="00F96F31"/>
    <w:rsid w:val="00FA0777"/>
    <w:rsid w:val="00FA0EE8"/>
    <w:rsid w:val="00FA11D5"/>
    <w:rsid w:val="00FA17E7"/>
    <w:rsid w:val="00FA1880"/>
    <w:rsid w:val="00FA1C50"/>
    <w:rsid w:val="00FA1FBF"/>
    <w:rsid w:val="00FA28C8"/>
    <w:rsid w:val="00FA2A7E"/>
    <w:rsid w:val="00FA2CFA"/>
    <w:rsid w:val="00FA3175"/>
    <w:rsid w:val="00FA41D3"/>
    <w:rsid w:val="00FA50C8"/>
    <w:rsid w:val="00FA6B86"/>
    <w:rsid w:val="00FA7925"/>
    <w:rsid w:val="00FA7E8C"/>
    <w:rsid w:val="00FB2DAB"/>
    <w:rsid w:val="00FB3924"/>
    <w:rsid w:val="00FB4C90"/>
    <w:rsid w:val="00FB62F3"/>
    <w:rsid w:val="00FB63B6"/>
    <w:rsid w:val="00FC0BBA"/>
    <w:rsid w:val="00FC11D1"/>
    <w:rsid w:val="00FC1413"/>
    <w:rsid w:val="00FC166C"/>
    <w:rsid w:val="00FC1E37"/>
    <w:rsid w:val="00FC3365"/>
    <w:rsid w:val="00FC41DC"/>
    <w:rsid w:val="00FC49E8"/>
    <w:rsid w:val="00FC6170"/>
    <w:rsid w:val="00FC675A"/>
    <w:rsid w:val="00FC6D3B"/>
    <w:rsid w:val="00FC77CF"/>
    <w:rsid w:val="00FD107C"/>
    <w:rsid w:val="00FD11EE"/>
    <w:rsid w:val="00FD1AA4"/>
    <w:rsid w:val="00FD1C9C"/>
    <w:rsid w:val="00FD43EE"/>
    <w:rsid w:val="00FD4CA5"/>
    <w:rsid w:val="00FD5ACE"/>
    <w:rsid w:val="00FD5B65"/>
    <w:rsid w:val="00FD72C0"/>
    <w:rsid w:val="00FE16B8"/>
    <w:rsid w:val="00FE17DB"/>
    <w:rsid w:val="00FE1D53"/>
    <w:rsid w:val="00FE25A3"/>
    <w:rsid w:val="00FE4565"/>
    <w:rsid w:val="00FE489C"/>
    <w:rsid w:val="00FE4DEE"/>
    <w:rsid w:val="00FE4E34"/>
    <w:rsid w:val="00FE60FB"/>
    <w:rsid w:val="00FE648A"/>
    <w:rsid w:val="00FF1CED"/>
    <w:rsid w:val="00FF633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98473F"/>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0F2D"/>
    <w:pPr>
      <w:widowControl w:val="0"/>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1968</TotalTime>
  <Pages>5</Pages>
  <Words>2217</Words>
  <Characters>12639</Characters>
  <Application>Microsoft Office Word</Application>
  <DocSecurity>0</DocSecurity>
  <Lines>105</Lines>
  <Paragraphs>29</Paragraphs>
  <ScaleCrop>false</ScaleCrop>
  <Company>Tom</Company>
  <LinksUpToDate>false</LinksUpToDate>
  <CharactersWithSpaces>14827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81</cp:revision>
  <cp:lastPrinted>1995-11-21T09:41:00Z</cp:lastPrinted>
  <dcterms:created xsi:type="dcterms:W3CDTF">2023-02-13T00:57:00Z</dcterms:created>
  <dcterms:modified xsi:type="dcterms:W3CDTF">2023-08-11T10:45:00Z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